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0B4E1860" w:rsidR="00EB4E25" w:rsidRPr="00EB4E25" w:rsidRDefault="00EB4E25" w:rsidP="005302D5">
      <w:pPr>
        <w:pStyle w:val="Header"/>
        <w:jc w:val="both"/>
        <w:rPr>
          <w:rFonts w:eastAsia="MS Mincho"/>
          <w:sz w:val="24"/>
          <w:lang w:val="de-DE"/>
        </w:rPr>
      </w:pPr>
      <w:r w:rsidRPr="00EB4E25">
        <w:rPr>
          <w:rFonts w:eastAsia="MS Mincho"/>
          <w:sz w:val="24"/>
          <w:lang w:val="de-DE"/>
        </w:rPr>
        <w:t>3GPP TSG-RAN WG2 Meeting #1</w:t>
      </w:r>
      <w:r w:rsidR="00A2212B">
        <w:rPr>
          <w:rFonts w:eastAsia="MS Mincho"/>
          <w:sz w:val="24"/>
          <w:lang w:val="de-DE"/>
        </w:rPr>
        <w:t>2</w:t>
      </w:r>
      <w:r w:rsidR="00145403">
        <w:rPr>
          <w:rFonts w:eastAsia="MS Mincho"/>
          <w:sz w:val="24"/>
          <w:lang w:val="de-DE"/>
        </w:rPr>
        <w:t>8</w:t>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sidR="00942258">
        <w:rPr>
          <w:rFonts w:eastAsia="MS Mincho"/>
          <w:sz w:val="24"/>
          <w:lang w:val="de-DE"/>
        </w:rPr>
        <w:t xml:space="preserve">            </w:t>
      </w:r>
      <w:r w:rsidR="005330DD" w:rsidRPr="005330DD">
        <w:t xml:space="preserve"> </w:t>
      </w:r>
      <w:r w:rsidR="003C7ED5">
        <w:t xml:space="preserve">    </w:t>
      </w:r>
      <w:r w:rsidR="003F2F05">
        <w:t xml:space="preserve">      </w:t>
      </w:r>
      <w:r w:rsidR="003C7ED5">
        <w:t xml:space="preserve"> </w:t>
      </w:r>
      <w:r w:rsidR="00FF0E23">
        <w:rPr>
          <w:rFonts w:eastAsia="MS Mincho"/>
          <w:sz w:val="24"/>
          <w:lang w:val="de-DE"/>
        </w:rPr>
        <w:t xml:space="preserve"> </w:t>
      </w:r>
      <w:r w:rsidR="006C2D58" w:rsidRPr="006C2D58">
        <w:rPr>
          <w:rFonts w:eastAsia="MS Mincho"/>
          <w:sz w:val="24"/>
          <w:lang w:val="de-DE"/>
        </w:rPr>
        <w:t>R2-2410636</w:t>
      </w:r>
    </w:p>
    <w:p w14:paraId="49BCA891" w14:textId="7C603059" w:rsidR="00EB4E25" w:rsidRPr="005456F4" w:rsidRDefault="00145403" w:rsidP="005302D5">
      <w:pPr>
        <w:pStyle w:val="Header"/>
        <w:jc w:val="both"/>
        <w:rPr>
          <w:rFonts w:eastAsia="MS Mincho"/>
          <w:b w:val="0"/>
          <w:bCs/>
          <w:sz w:val="24"/>
          <w:lang w:val="de-DE"/>
        </w:rPr>
      </w:pPr>
      <w:bookmarkStart w:id="0" w:name="_Hlk173167520"/>
      <w:r>
        <w:rPr>
          <w:rFonts w:eastAsia="Yu Mincho"/>
          <w:sz w:val="24"/>
        </w:rPr>
        <w:t>Orlando</w:t>
      </w:r>
      <w:r w:rsidRPr="007F6EA9">
        <w:rPr>
          <w:rFonts w:eastAsia="Yu Mincho"/>
          <w:sz w:val="24"/>
        </w:rPr>
        <w:t xml:space="preserve">, </w:t>
      </w:r>
      <w:r>
        <w:rPr>
          <w:rFonts w:eastAsia="Yu Mincho"/>
          <w:sz w:val="24"/>
        </w:rPr>
        <w:t>USA</w:t>
      </w:r>
      <w:r w:rsidRPr="007F6EA9">
        <w:rPr>
          <w:rFonts w:eastAsia="Yu Mincho"/>
          <w:sz w:val="24"/>
        </w:rPr>
        <w:t xml:space="preserve">, </w:t>
      </w:r>
      <w:r>
        <w:rPr>
          <w:rFonts w:eastAsia="Yu Mincho"/>
          <w:sz w:val="24"/>
        </w:rPr>
        <w:t>Nov</w:t>
      </w:r>
      <w:r w:rsidRPr="007F6EA9">
        <w:rPr>
          <w:rFonts w:eastAsia="Yu Mincho"/>
          <w:sz w:val="24"/>
        </w:rPr>
        <w:t xml:space="preserve"> 1</w:t>
      </w:r>
      <w:r>
        <w:rPr>
          <w:rFonts w:eastAsia="Yu Mincho"/>
          <w:sz w:val="24"/>
        </w:rPr>
        <w:t>8</w:t>
      </w:r>
      <w:r w:rsidRPr="007E038B">
        <w:rPr>
          <w:rFonts w:eastAsia="Yu Mincho"/>
          <w:sz w:val="24"/>
          <w:vertAlign w:val="superscript"/>
        </w:rPr>
        <w:t>th</w:t>
      </w:r>
      <w:r>
        <w:rPr>
          <w:rFonts w:eastAsia="Yu Mincho"/>
          <w:sz w:val="24"/>
        </w:rPr>
        <w:t xml:space="preserve"> </w:t>
      </w:r>
      <w:r w:rsidRPr="007F6EA9">
        <w:rPr>
          <w:rFonts w:eastAsia="Yu Mincho"/>
          <w:sz w:val="24"/>
        </w:rPr>
        <w:t xml:space="preserve">– </w:t>
      </w:r>
      <w:r>
        <w:rPr>
          <w:rFonts w:eastAsia="Yu Mincho"/>
          <w:sz w:val="24"/>
        </w:rPr>
        <w:t>22</w:t>
      </w:r>
      <w:r w:rsidRPr="007E038B">
        <w:rPr>
          <w:rFonts w:eastAsia="Yu Mincho"/>
          <w:sz w:val="24"/>
          <w:vertAlign w:val="superscript"/>
        </w:rPr>
        <w:t>th</w:t>
      </w:r>
      <w:r w:rsidRPr="007F6EA9">
        <w:rPr>
          <w:rFonts w:eastAsia="Yu Mincho"/>
          <w:sz w:val="24"/>
        </w:rPr>
        <w:t>, 2024</w:t>
      </w:r>
      <w:r w:rsidR="001F04E9">
        <w:rPr>
          <w:rFonts w:eastAsia="Yu Mincho"/>
          <w:sz w:val="24"/>
        </w:rPr>
        <w:t xml:space="preserve">                                                           Revision of </w:t>
      </w:r>
      <w:bookmarkStart w:id="1" w:name="OLE_LINK1"/>
      <w:bookmarkStart w:id="2" w:name="OLE_LINK2"/>
      <w:r w:rsidR="001F04E9" w:rsidRPr="001F04E9">
        <w:rPr>
          <w:rFonts w:eastAsia="Yu Mincho"/>
          <w:sz w:val="24"/>
        </w:rPr>
        <w:t>R2-240</w:t>
      </w:r>
      <w:r w:rsidR="003F2F05">
        <w:rPr>
          <w:rFonts w:eastAsia="Yu Mincho"/>
          <w:sz w:val="24"/>
        </w:rPr>
        <w:t>86</w:t>
      </w:r>
      <w:r w:rsidR="001F04E9" w:rsidRPr="001F04E9">
        <w:rPr>
          <w:rFonts w:eastAsia="Yu Mincho"/>
          <w:sz w:val="24"/>
        </w:rPr>
        <w:t>2</w:t>
      </w:r>
      <w:bookmarkEnd w:id="1"/>
      <w:r w:rsidR="003F2F05">
        <w:rPr>
          <w:rFonts w:eastAsia="Yu Mincho"/>
          <w:sz w:val="24"/>
        </w:rPr>
        <w:t>2</w:t>
      </w:r>
      <w:bookmarkEnd w:id="2"/>
    </w:p>
    <w:bookmarkEnd w:id="0"/>
    <w:p w14:paraId="403CB9C0" w14:textId="77777777" w:rsidR="00A209D6" w:rsidRPr="00EB4E25" w:rsidRDefault="00A209D6" w:rsidP="007D71A3">
      <w:pPr>
        <w:pStyle w:val="Header"/>
        <w:spacing w:after="180"/>
        <w:jc w:val="both"/>
        <w:rPr>
          <w:bCs/>
          <w:noProof w:val="0"/>
          <w:sz w:val="24"/>
          <w:lang w:val="de-DE"/>
        </w:rPr>
      </w:pPr>
    </w:p>
    <w:p w14:paraId="74AEDB1B" w14:textId="228DA100" w:rsidR="00A209D6" w:rsidRPr="00B266B0" w:rsidRDefault="00A209D6" w:rsidP="007D71A3">
      <w:pPr>
        <w:pStyle w:val="CRCoverPage"/>
        <w:tabs>
          <w:tab w:val="left" w:pos="1985"/>
        </w:tabs>
        <w:spacing w:after="180"/>
        <w:jc w:val="both"/>
        <w:rPr>
          <w:rFonts w:cs="Arial"/>
          <w:b/>
          <w:bCs/>
          <w:sz w:val="24"/>
          <w:lang w:eastAsia="ja-JP"/>
        </w:rPr>
      </w:pPr>
      <w:r w:rsidRPr="00B266B0">
        <w:rPr>
          <w:rFonts w:cs="Arial"/>
          <w:b/>
          <w:bCs/>
          <w:sz w:val="24"/>
        </w:rPr>
        <w:t>Agenda item:</w:t>
      </w:r>
      <w:r>
        <w:rPr>
          <w:rFonts w:cs="Arial"/>
          <w:b/>
          <w:bCs/>
          <w:sz w:val="24"/>
        </w:rPr>
        <w:tab/>
      </w:r>
      <w:r w:rsidR="00D2337D">
        <w:rPr>
          <w:rFonts w:cs="Arial"/>
          <w:b/>
          <w:bCs/>
          <w:sz w:val="24"/>
        </w:rPr>
        <w:t>8</w:t>
      </w:r>
      <w:r w:rsidR="00EC7040">
        <w:rPr>
          <w:rFonts w:cs="Arial"/>
          <w:b/>
          <w:bCs/>
          <w:sz w:val="24"/>
        </w:rPr>
        <w:t>.</w:t>
      </w:r>
      <w:r w:rsidR="00D2337D">
        <w:rPr>
          <w:rFonts w:cs="Arial"/>
          <w:b/>
          <w:bCs/>
          <w:sz w:val="24"/>
        </w:rPr>
        <w:t>9</w:t>
      </w:r>
      <w:r w:rsidR="00EC7040">
        <w:rPr>
          <w:rFonts w:cs="Arial"/>
          <w:b/>
          <w:bCs/>
          <w:sz w:val="24"/>
        </w:rPr>
        <w:t>.</w:t>
      </w:r>
      <w:r w:rsidR="00D2337D">
        <w:rPr>
          <w:rFonts w:cs="Arial"/>
          <w:b/>
          <w:bCs/>
          <w:sz w:val="24"/>
        </w:rPr>
        <w:t>2</w:t>
      </w:r>
    </w:p>
    <w:p w14:paraId="73188B46" w14:textId="3872A4E7" w:rsidR="00A209D6" w:rsidRPr="00B266B0" w:rsidRDefault="00A209D6" w:rsidP="007D71A3">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3010D" w:rsidRPr="00D3010D">
        <w:rPr>
          <w:rFonts w:ascii="Arial" w:hAnsi="Arial" w:cs="Arial"/>
          <w:b/>
          <w:bCs/>
          <w:sz w:val="24"/>
        </w:rPr>
        <w:t>MediaTek</w:t>
      </w:r>
      <w:r w:rsidR="00641838">
        <w:rPr>
          <w:rFonts w:ascii="Arial" w:hAnsi="Arial" w:cs="Arial"/>
          <w:b/>
          <w:bCs/>
          <w:sz w:val="24"/>
        </w:rPr>
        <w:t xml:space="preserve"> Inc.</w:t>
      </w:r>
    </w:p>
    <w:p w14:paraId="0FA3EF00" w14:textId="3F081366" w:rsidR="00A209D6" w:rsidRPr="00EC7040" w:rsidRDefault="00A209D6" w:rsidP="007D71A3">
      <w:pPr>
        <w:ind w:left="1985" w:hanging="1985"/>
        <w:jc w:val="both"/>
        <w:rPr>
          <w:rFonts w:ascii="Arial" w:hAnsi="Arial" w:cs="Arial"/>
          <w:b/>
          <w:bCs/>
          <w:sz w:val="24"/>
          <w:lang w:val="en-US" w:eastAsia="zh-TW"/>
        </w:rPr>
      </w:pPr>
      <w:r w:rsidRPr="00B266B0">
        <w:rPr>
          <w:rFonts w:ascii="Arial" w:hAnsi="Arial" w:cs="Arial"/>
          <w:b/>
          <w:bCs/>
          <w:sz w:val="24"/>
        </w:rPr>
        <w:t>Title:</w:t>
      </w:r>
      <w:r w:rsidRPr="00B266B0">
        <w:rPr>
          <w:rFonts w:ascii="Arial" w:hAnsi="Arial" w:cs="Arial"/>
          <w:b/>
          <w:bCs/>
          <w:sz w:val="24"/>
        </w:rPr>
        <w:tab/>
      </w:r>
      <w:bookmarkStart w:id="3" w:name="OLE_LINK45"/>
      <w:r w:rsidR="001A1113">
        <w:rPr>
          <w:rFonts w:ascii="Arial" w:hAnsi="Arial" w:cs="Arial"/>
          <w:b/>
          <w:bCs/>
          <w:sz w:val="24"/>
        </w:rPr>
        <w:t>RAN2 impact on S&amp;F mode</w:t>
      </w:r>
    </w:p>
    <w:bookmarkEnd w:id="3"/>
    <w:p w14:paraId="6FEB19D6" w14:textId="18A0ADEC" w:rsidR="00A209D6" w:rsidRPr="00B266B0" w:rsidRDefault="00A209D6" w:rsidP="007D71A3">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3FD3CD86" w:rsidR="00A209D6" w:rsidRPr="006E13D1" w:rsidRDefault="00A209D6" w:rsidP="007D71A3">
      <w:pPr>
        <w:pStyle w:val="Heading1"/>
        <w:jc w:val="both"/>
      </w:pPr>
      <w:r>
        <w:t>Introduction</w:t>
      </w:r>
    </w:p>
    <w:p w14:paraId="63555EFB" w14:textId="59A2ADED" w:rsidR="00020D67" w:rsidRPr="00983CD2" w:rsidRDefault="00020D67" w:rsidP="007D71A3">
      <w:pPr>
        <w:rPr>
          <w:rFonts w:ascii="Arial" w:eastAsia="SimSun" w:hAnsi="Arial" w:cs="Arial"/>
          <w:bCs/>
          <w:lang w:val="en-US" w:eastAsia="zh-CN"/>
        </w:rPr>
      </w:pPr>
      <w:r w:rsidRPr="00983CD2">
        <w:rPr>
          <w:rFonts w:ascii="Arial" w:eastAsia="SimSun" w:hAnsi="Arial" w:cs="Arial"/>
          <w:bCs/>
          <w:lang w:eastAsia="zh-CN"/>
        </w:rPr>
        <w:t xml:space="preserve">Rel-19 </w:t>
      </w:r>
      <w:r w:rsidR="003F3E02" w:rsidRPr="00983CD2">
        <w:rPr>
          <w:rFonts w:ascii="Arial" w:eastAsia="SimSun" w:hAnsi="Arial" w:cs="Arial"/>
          <w:bCs/>
          <w:lang w:eastAsia="zh-CN"/>
        </w:rPr>
        <w:t xml:space="preserve">IoT NTN </w:t>
      </w:r>
      <w:r w:rsidRPr="00983CD2">
        <w:rPr>
          <w:rFonts w:ascii="Arial" w:eastAsia="SimSun" w:hAnsi="Arial" w:cs="Arial"/>
          <w:bCs/>
          <w:lang w:eastAsia="zh-CN"/>
        </w:rPr>
        <w:t>work item was revised in RAN#10</w:t>
      </w:r>
      <w:r w:rsidR="005005C5">
        <w:rPr>
          <w:rFonts w:ascii="Arial" w:eastAsia="SimSun" w:hAnsi="Arial" w:cs="Arial"/>
          <w:bCs/>
          <w:lang w:eastAsia="zh-CN"/>
        </w:rPr>
        <w:t>5</w:t>
      </w:r>
      <w:r w:rsidRPr="00983CD2">
        <w:rPr>
          <w:rFonts w:ascii="Arial" w:eastAsia="SimSun" w:hAnsi="Arial" w:cs="Arial"/>
          <w:bCs/>
          <w:lang w:eastAsia="zh-CN"/>
        </w:rPr>
        <w:t xml:space="preserve"> </w:t>
      </w:r>
      <w:r w:rsidRPr="00983CD2">
        <w:rPr>
          <w:rFonts w:ascii="Arial" w:eastAsia="SimSun" w:hAnsi="Arial" w:cs="Arial"/>
          <w:bCs/>
          <w:lang w:val="en-US" w:eastAsia="zh-CN"/>
        </w:rPr>
        <w:t>[1]</w:t>
      </w:r>
      <w:r w:rsidR="00D11732" w:rsidRPr="00983CD2">
        <w:rPr>
          <w:rFonts w:ascii="Arial" w:eastAsia="SimSun" w:hAnsi="Arial" w:cs="Arial"/>
          <w:bCs/>
          <w:lang w:val="en-US" w:eastAsia="zh-CN"/>
        </w:rPr>
        <w:t xml:space="preserve">, one of the </w:t>
      </w:r>
      <w:r w:rsidR="00E12DF0" w:rsidRPr="00983CD2">
        <w:rPr>
          <w:rFonts w:ascii="Arial" w:eastAsia="SimSun" w:hAnsi="Arial" w:cs="Arial"/>
          <w:bCs/>
          <w:lang w:val="en-US" w:eastAsia="zh-CN"/>
        </w:rPr>
        <w:t>objectives</w:t>
      </w:r>
      <w:r w:rsidR="00D11732" w:rsidRPr="00983CD2">
        <w:rPr>
          <w:rFonts w:ascii="Arial" w:eastAsia="SimSun" w:hAnsi="Arial" w:cs="Arial"/>
          <w:bCs/>
          <w:lang w:val="en-US" w:eastAsia="zh-CN"/>
        </w:rPr>
        <w:t xml:space="preserve"> is to support S&amp;F operation, as below:</w:t>
      </w:r>
    </w:p>
    <w:p w14:paraId="4692DFD4" w14:textId="77777777" w:rsidR="00020D67" w:rsidRDefault="00020D67" w:rsidP="007D71A3">
      <w:pPr>
        <w:numPr>
          <w:ilvl w:val="0"/>
          <w:numId w:val="26"/>
        </w:numPr>
        <w:rPr>
          <w:bCs/>
        </w:rPr>
      </w:pPr>
      <w:r>
        <w:rPr>
          <w:bCs/>
        </w:rPr>
        <w:t xml:space="preserve">Support of </w:t>
      </w:r>
      <w:bookmarkStart w:id="4" w:name="OLE_LINK13"/>
      <w:proofErr w:type="spellStart"/>
      <w:r>
        <w:rPr>
          <w:bCs/>
        </w:rPr>
        <w:t>Store&amp;Forward</w:t>
      </w:r>
      <w:proofErr w:type="spellEnd"/>
      <w:r>
        <w:rPr>
          <w:bCs/>
        </w:rPr>
        <w:t xml:space="preserve"> (S&amp;F)</w:t>
      </w:r>
      <w:bookmarkEnd w:id="4"/>
      <w:r>
        <w:rPr>
          <w:bCs/>
        </w:rPr>
        <w:t xml:space="preserve"> satellite operation with full </w:t>
      </w:r>
      <w:proofErr w:type="spellStart"/>
      <w:r>
        <w:rPr>
          <w:bCs/>
        </w:rPr>
        <w:t>eNB</w:t>
      </w:r>
      <w:proofErr w:type="spellEnd"/>
      <w:r>
        <w:rPr>
          <w:bCs/>
        </w:rPr>
        <w:t xml:space="preserve"> as regenerative payload, therefore:</w:t>
      </w:r>
    </w:p>
    <w:p w14:paraId="0BA19499" w14:textId="28B7180D" w:rsidR="00020D67" w:rsidRDefault="00020D67" w:rsidP="007D71A3">
      <w:pPr>
        <w:numPr>
          <w:ilvl w:val="1"/>
          <w:numId w:val="26"/>
        </w:numPr>
        <w:rPr>
          <w:bCs/>
        </w:rPr>
      </w:pPr>
      <w:r>
        <w:rPr>
          <w:bCs/>
        </w:rPr>
        <w:t>Define the necessary enhancements into E-UTRAN (network &amp; UE) to support S&amp;F operation for delay-tolerant services [RAN3, RAN2]</w:t>
      </w:r>
    </w:p>
    <w:p w14:paraId="50CE571F" w14:textId="77777777" w:rsidR="00020D67" w:rsidRDefault="00020D67" w:rsidP="007D71A3">
      <w:pPr>
        <w:numPr>
          <w:ilvl w:val="2"/>
          <w:numId w:val="26"/>
        </w:numPr>
        <w:rPr>
          <w:bCs/>
        </w:rPr>
      </w:pPr>
      <w:r>
        <w:rPr>
          <w:bCs/>
        </w:rPr>
        <w:t>At least specify necessary enhancements e.g. related to S1 protocol, especially to address the feeder link switch over as needed [RAN3]</w:t>
      </w:r>
    </w:p>
    <w:p w14:paraId="3A8608FD" w14:textId="77777777" w:rsidR="00020D67" w:rsidRDefault="00020D67" w:rsidP="007D71A3">
      <w:pPr>
        <w:ind w:left="720"/>
        <w:rPr>
          <w:bCs/>
        </w:rPr>
      </w:pPr>
      <w:r>
        <w:rPr>
          <w:bCs/>
        </w:rPr>
        <w:t>Note: Strive to minimise UE impact.</w:t>
      </w:r>
    </w:p>
    <w:p w14:paraId="64015E4F" w14:textId="368E9BFD" w:rsidR="00020D67" w:rsidRDefault="00020D67" w:rsidP="007D71A3">
      <w:pPr>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1802FE99" w14:textId="2ACDB560" w:rsidR="00ED4DA4" w:rsidRPr="00BD784B" w:rsidRDefault="000E0023" w:rsidP="007D71A3">
      <w:pPr>
        <w:jc w:val="both"/>
        <w:rPr>
          <w:rFonts w:ascii="Arial" w:eastAsia="SimSun" w:hAnsi="Arial" w:cs="Arial"/>
          <w:bCs/>
          <w:lang w:eastAsia="zh-CN"/>
        </w:rPr>
      </w:pPr>
      <w:r w:rsidRPr="00BD784B">
        <w:rPr>
          <w:rFonts w:ascii="Arial" w:eastAsia="SimSun" w:hAnsi="Arial" w:cs="Arial"/>
          <w:bCs/>
          <w:lang w:eastAsia="zh-CN"/>
        </w:rPr>
        <w:t>A study report</w:t>
      </w:r>
      <w:r w:rsidR="00692A9A">
        <w:rPr>
          <w:rFonts w:ascii="Arial" w:eastAsia="SimSun" w:hAnsi="Arial" w:cs="Arial"/>
          <w:bCs/>
          <w:lang w:val="en-US" w:eastAsia="zh-CN"/>
        </w:rPr>
        <w:t>,</w:t>
      </w:r>
      <w:r w:rsidRPr="00BD784B">
        <w:rPr>
          <w:rFonts w:ascii="Arial" w:eastAsia="SimSun" w:hAnsi="Arial" w:cs="Arial"/>
          <w:bCs/>
          <w:lang w:eastAsia="zh-CN"/>
        </w:rPr>
        <w:t xml:space="preserve"> 23.700-29</w:t>
      </w:r>
      <w:r w:rsidR="00BD784B" w:rsidRPr="00BD784B">
        <w:rPr>
          <w:rFonts w:ascii="Arial" w:eastAsia="SimSun" w:hAnsi="Arial" w:cs="Arial"/>
          <w:bCs/>
          <w:lang w:eastAsia="zh-CN"/>
        </w:rPr>
        <w:t xml:space="preserve"> [</w:t>
      </w:r>
      <w:r w:rsidR="007B21A8">
        <w:rPr>
          <w:rFonts w:ascii="Arial" w:eastAsia="SimSun" w:hAnsi="Arial" w:cs="Arial"/>
          <w:bCs/>
          <w:lang w:eastAsia="zh-CN"/>
        </w:rPr>
        <w:t>2</w:t>
      </w:r>
      <w:r w:rsidR="00BD784B" w:rsidRPr="00BD784B">
        <w:rPr>
          <w:rFonts w:ascii="Arial" w:eastAsia="SimSun" w:hAnsi="Arial" w:cs="Arial"/>
          <w:bCs/>
          <w:lang w:eastAsia="zh-CN"/>
        </w:rPr>
        <w:t>]</w:t>
      </w:r>
      <w:r w:rsidR="00692A9A">
        <w:rPr>
          <w:rFonts w:ascii="Arial" w:eastAsia="SimSun" w:hAnsi="Arial" w:cs="Arial"/>
          <w:bCs/>
          <w:lang w:eastAsia="zh-CN"/>
        </w:rPr>
        <w:t>,</w:t>
      </w:r>
      <w:r w:rsidRPr="00BD784B">
        <w:rPr>
          <w:rFonts w:ascii="Arial" w:eastAsia="SimSun" w:hAnsi="Arial" w:cs="Arial"/>
          <w:bCs/>
          <w:lang w:eastAsia="zh-CN"/>
        </w:rPr>
        <w:t xml:space="preserve"> </w:t>
      </w:r>
      <w:r w:rsidR="00396509" w:rsidRPr="00BD784B">
        <w:rPr>
          <w:rFonts w:ascii="Arial" w:eastAsia="SimSun" w:hAnsi="Arial" w:cs="Arial"/>
          <w:bCs/>
          <w:lang w:eastAsia="zh-CN"/>
        </w:rPr>
        <w:t xml:space="preserve">on </w:t>
      </w:r>
      <w:r w:rsidR="00692A9A">
        <w:rPr>
          <w:rFonts w:ascii="Arial" w:eastAsia="SimSun" w:hAnsi="Arial" w:cs="Arial"/>
          <w:bCs/>
          <w:lang w:eastAsia="zh-CN"/>
        </w:rPr>
        <w:t xml:space="preserve">the </w:t>
      </w:r>
      <w:r w:rsidR="00396509" w:rsidRPr="00BD784B">
        <w:rPr>
          <w:rFonts w:ascii="Arial" w:eastAsia="SimSun" w:hAnsi="Arial" w:cs="Arial"/>
          <w:bCs/>
          <w:lang w:eastAsia="zh-CN"/>
        </w:rPr>
        <w:t>integration of satellite components in the 5G architecture Phase 3</w:t>
      </w:r>
      <w:r w:rsidRPr="00BD784B">
        <w:rPr>
          <w:rFonts w:ascii="Arial" w:eastAsia="SimSun" w:hAnsi="Arial" w:cs="Arial"/>
          <w:bCs/>
          <w:lang w:eastAsia="zh-CN"/>
        </w:rPr>
        <w:t xml:space="preserve"> has been released by 3GPP SA2.</w:t>
      </w:r>
      <w:r w:rsidR="00692A9A">
        <w:rPr>
          <w:rFonts w:ascii="Arial" w:eastAsia="SimSun" w:hAnsi="Arial" w:cs="Arial"/>
          <w:bCs/>
          <w:lang w:eastAsia="zh-CN"/>
        </w:rPr>
        <w:t xml:space="preserve"> The c</w:t>
      </w:r>
      <w:r w:rsidR="00396509" w:rsidRPr="00BD784B">
        <w:rPr>
          <w:rFonts w:ascii="Arial" w:eastAsia="SimSun" w:hAnsi="Arial" w:cs="Arial"/>
          <w:bCs/>
          <w:lang w:eastAsia="zh-CN"/>
        </w:rPr>
        <w:t xml:space="preserve">onclusion for Key Issue #2: Support of Store and Forward Satellite operation </w:t>
      </w:r>
      <w:r w:rsidR="00692A9A">
        <w:rPr>
          <w:rFonts w:ascii="Arial" w:eastAsia="SimSun" w:hAnsi="Arial" w:cs="Arial"/>
          <w:bCs/>
          <w:lang w:eastAsia="zh-CN"/>
        </w:rPr>
        <w:t>has been</w:t>
      </w:r>
      <w:r w:rsidR="00396509" w:rsidRPr="00BD784B">
        <w:rPr>
          <w:rFonts w:ascii="Arial" w:eastAsia="SimSun" w:hAnsi="Arial" w:cs="Arial"/>
          <w:bCs/>
          <w:lang w:eastAsia="zh-CN"/>
        </w:rPr>
        <w:t xml:space="preserve"> made. Two types of system architecture can be adopted by operation deployment: a full CN onboard the satellite or </w:t>
      </w:r>
      <w:r w:rsidR="00692A9A">
        <w:rPr>
          <w:rFonts w:ascii="Arial" w:eastAsia="SimSun" w:hAnsi="Arial" w:cs="Arial"/>
          <w:bCs/>
          <w:lang w:eastAsia="zh-CN"/>
        </w:rPr>
        <w:t xml:space="preserve">a </w:t>
      </w:r>
      <w:r w:rsidR="00396509" w:rsidRPr="00BD784B">
        <w:rPr>
          <w:rFonts w:ascii="Arial" w:eastAsia="SimSun" w:hAnsi="Arial" w:cs="Arial"/>
          <w:bCs/>
          <w:lang w:eastAsia="zh-CN"/>
        </w:rPr>
        <w:t>Split MME architecture.</w:t>
      </w:r>
    </w:p>
    <w:p w14:paraId="5258C109" w14:textId="21EADA6D" w:rsidR="00ED4DA4" w:rsidRDefault="00087013" w:rsidP="007D71A3">
      <w:pPr>
        <w:spacing w:before="120"/>
        <w:jc w:val="both"/>
        <w:rPr>
          <w:rFonts w:ascii="Arial" w:hAnsi="Arial" w:cs="Arial"/>
        </w:rPr>
      </w:pPr>
      <w:r w:rsidRPr="00087013">
        <w:rPr>
          <w:rFonts w:ascii="Arial" w:hAnsi="Arial" w:cs="Arial"/>
        </w:rPr>
        <w:t xml:space="preserve">In this contribution, we share our view on </w:t>
      </w:r>
      <w:r>
        <w:rPr>
          <w:rFonts w:ascii="Arial" w:hAnsi="Arial" w:cs="Arial"/>
        </w:rPr>
        <w:t>S&amp;F</w:t>
      </w:r>
      <w:r w:rsidRPr="00087013">
        <w:rPr>
          <w:rFonts w:ascii="Arial" w:hAnsi="Arial" w:cs="Arial"/>
        </w:rPr>
        <w:t xml:space="preserve"> </w:t>
      </w:r>
      <w:r w:rsidR="00692A9A">
        <w:rPr>
          <w:rFonts w:ascii="Arial" w:hAnsi="Arial" w:cs="Arial"/>
        </w:rPr>
        <w:t>mode</w:t>
      </w:r>
      <w:r w:rsidR="007A04C8">
        <w:rPr>
          <w:rFonts w:ascii="Arial" w:hAnsi="Arial" w:cs="Arial"/>
        </w:rPr>
        <w:t xml:space="preserve">, incorporating input from </w:t>
      </w:r>
      <w:r w:rsidR="00692A9A">
        <w:rPr>
          <w:rFonts w:ascii="Arial" w:hAnsi="Arial" w:cs="Arial"/>
        </w:rPr>
        <w:t>SA2</w:t>
      </w:r>
      <w:r w:rsidRPr="00087013">
        <w:rPr>
          <w:rFonts w:ascii="Arial" w:hAnsi="Arial" w:cs="Arial"/>
        </w:rPr>
        <w:t>.</w:t>
      </w:r>
    </w:p>
    <w:p w14:paraId="51ABF603" w14:textId="03EC42EF" w:rsidR="00DC6A61" w:rsidRDefault="00DC6A61" w:rsidP="007D71A3">
      <w:pPr>
        <w:pStyle w:val="Heading1"/>
        <w:jc w:val="both"/>
        <w:rPr>
          <w:rFonts w:cs="Arial"/>
        </w:rPr>
      </w:pPr>
      <w:r w:rsidRPr="004E3E11">
        <w:rPr>
          <w:rFonts w:cs="Arial"/>
        </w:rPr>
        <w:t>Discussion</w:t>
      </w:r>
    </w:p>
    <w:p w14:paraId="460F8A0B" w14:textId="535EF88B" w:rsidR="005302D5" w:rsidRPr="005302D5" w:rsidRDefault="005302D5" w:rsidP="005302D5">
      <w:pPr>
        <w:rPr>
          <w:b/>
          <w:bCs/>
          <w:lang w:val="en-US" w:eastAsia="zh-CN"/>
        </w:rPr>
      </w:pPr>
      <w:r w:rsidRPr="005302D5">
        <w:rPr>
          <w:rFonts w:ascii="Arial" w:hAnsi="Arial" w:cs="Arial"/>
          <w:b/>
          <w:bCs/>
          <w:u w:val="single"/>
          <w:lang w:eastAsia="en-US"/>
        </w:rPr>
        <w:t>S&amp;F time indication</w:t>
      </w:r>
    </w:p>
    <w:p w14:paraId="6816638E" w14:textId="1B06C28C" w:rsidR="00E531E1" w:rsidRPr="00E531E1" w:rsidRDefault="00E531E1" w:rsidP="007D71A3">
      <w:pPr>
        <w:pStyle w:val="Proposal"/>
        <w:overflowPunct/>
        <w:autoSpaceDE/>
        <w:adjustRightInd/>
        <w:spacing w:after="180" w:line="254" w:lineRule="auto"/>
        <w:rPr>
          <w:b w:val="0"/>
          <w:lang w:val="en-US" w:eastAsia="zh-CN"/>
        </w:rPr>
      </w:pPr>
      <w:r>
        <w:rPr>
          <w:b w:val="0"/>
          <w:lang w:val="en-US" w:eastAsia="zh-CN"/>
        </w:rPr>
        <w:t xml:space="preserve">In the </w:t>
      </w:r>
      <w:r w:rsidRPr="00E531E1">
        <w:rPr>
          <w:b w:val="0"/>
          <w:lang w:val="en-US" w:eastAsia="zh-CN"/>
        </w:rPr>
        <w:t>RAN2#127</w:t>
      </w:r>
      <w:r>
        <w:rPr>
          <w:b w:val="0"/>
          <w:lang w:val="en-US" w:eastAsia="zh-CN"/>
        </w:rPr>
        <w:t xml:space="preserve">, remaining time of the satellite’s current operation mode </w:t>
      </w:r>
      <w:r w:rsidR="00421F6C">
        <w:rPr>
          <w:b w:val="0"/>
          <w:lang w:val="en-US" w:eastAsia="zh-CN"/>
        </w:rPr>
        <w:t>was</w:t>
      </w:r>
      <w:r>
        <w:rPr>
          <w:b w:val="0"/>
          <w:lang w:val="en-US" w:eastAsia="zh-CN"/>
        </w:rPr>
        <w:t xml:space="preserve"> discussed, but no agreement</w:t>
      </w:r>
      <w:r w:rsidR="00421F6C">
        <w:rPr>
          <w:b w:val="0"/>
          <w:lang w:val="en-US" w:eastAsia="zh-CN"/>
        </w:rPr>
        <w:t xml:space="preserve"> was reached</w:t>
      </w:r>
      <w:r>
        <w:rPr>
          <w:b w:val="0"/>
          <w:lang w:val="en-US" w:eastAsia="zh-CN"/>
        </w:rPr>
        <w:t>.</w:t>
      </w:r>
    </w:p>
    <w:tbl>
      <w:tblPr>
        <w:tblStyle w:val="TableGrid"/>
        <w:tblW w:w="0" w:type="auto"/>
        <w:tblLook w:val="04A0" w:firstRow="1" w:lastRow="0" w:firstColumn="1" w:lastColumn="0" w:noHBand="0" w:noVBand="1"/>
      </w:tblPr>
      <w:tblGrid>
        <w:gridCol w:w="10457"/>
      </w:tblGrid>
      <w:tr w:rsidR="00E531E1" w14:paraId="24F36772" w14:textId="77777777" w:rsidTr="00E531E1">
        <w:tc>
          <w:tcPr>
            <w:tcW w:w="10457" w:type="dxa"/>
          </w:tcPr>
          <w:p w14:paraId="43F363B2" w14:textId="77777777" w:rsidR="00E531E1" w:rsidRPr="00E531E1" w:rsidRDefault="00E531E1" w:rsidP="007D71A3">
            <w:pPr>
              <w:overflowPunct/>
              <w:autoSpaceDE/>
              <w:autoSpaceDN/>
              <w:adjustRightInd/>
              <w:spacing w:before="40"/>
              <w:rPr>
                <w:rFonts w:ascii="Arial" w:eastAsia="MS Mincho" w:hAnsi="Arial"/>
                <w:i/>
                <w:sz w:val="18"/>
                <w:szCs w:val="24"/>
              </w:rPr>
            </w:pPr>
            <w:r w:rsidRPr="00E531E1">
              <w:rPr>
                <w:rFonts w:ascii="Arial" w:eastAsia="MS Mincho" w:hAnsi="Arial"/>
                <w:i/>
                <w:sz w:val="18"/>
                <w:szCs w:val="24"/>
              </w:rPr>
              <w:t>Proposal 6</w:t>
            </w:r>
            <w:r w:rsidRPr="00E531E1">
              <w:rPr>
                <w:rFonts w:ascii="Arial" w:eastAsia="MS Mincho" w:hAnsi="Arial"/>
                <w:i/>
                <w:sz w:val="18"/>
                <w:szCs w:val="24"/>
              </w:rPr>
              <w:tab/>
              <w:t>UE is informed of the remaining time of the satellite’s current operation mode (normal or S&amp;F) via System Information broadcast.</w:t>
            </w:r>
          </w:p>
          <w:p w14:paraId="6B448E49" w14:textId="28C75E3A" w:rsidR="00E531E1" w:rsidRPr="00E531E1" w:rsidRDefault="00E531E1" w:rsidP="007D71A3">
            <w:pPr>
              <w:numPr>
                <w:ilvl w:val="0"/>
                <w:numId w:val="14"/>
              </w:numPr>
              <w:tabs>
                <w:tab w:val="clear" w:pos="1619"/>
                <w:tab w:val="left" w:pos="1622"/>
              </w:tabs>
              <w:overflowPunct/>
              <w:autoSpaceDE/>
              <w:autoSpaceDN/>
              <w:adjustRightInd/>
              <w:spacing w:before="40"/>
              <w:ind w:left="1622" w:hanging="363"/>
              <w:rPr>
                <w:rFonts w:ascii="Arial" w:eastAsia="MS Mincho" w:hAnsi="Arial"/>
                <w:szCs w:val="24"/>
              </w:rPr>
            </w:pPr>
            <w:r w:rsidRPr="00E531E1">
              <w:rPr>
                <w:rFonts w:ascii="Arial" w:eastAsia="MS Mincho" w:hAnsi="Arial"/>
                <w:szCs w:val="24"/>
              </w:rPr>
              <w:tab/>
              <w:t xml:space="preserve">Ericsson thinks this could be realized with the introduction of a t-service like </w:t>
            </w:r>
            <w:proofErr w:type="gramStart"/>
            <w:r w:rsidRPr="00E531E1">
              <w:rPr>
                <w:rFonts w:ascii="Arial" w:eastAsia="MS Mincho" w:hAnsi="Arial"/>
                <w:szCs w:val="24"/>
              </w:rPr>
              <w:t>parameter</w:t>
            </w:r>
            <w:proofErr w:type="gramEnd"/>
          </w:p>
          <w:p w14:paraId="40137291" w14:textId="0376963D" w:rsidR="00E531E1" w:rsidRPr="00E531E1" w:rsidRDefault="00E531E1" w:rsidP="007D71A3">
            <w:pPr>
              <w:numPr>
                <w:ilvl w:val="0"/>
                <w:numId w:val="14"/>
              </w:numPr>
              <w:tabs>
                <w:tab w:val="clear" w:pos="1619"/>
                <w:tab w:val="left" w:pos="1622"/>
              </w:tabs>
              <w:overflowPunct/>
              <w:autoSpaceDE/>
              <w:autoSpaceDN/>
              <w:adjustRightInd/>
              <w:spacing w:before="40"/>
              <w:ind w:left="1622" w:hanging="363"/>
              <w:rPr>
                <w:rFonts w:ascii="Arial" w:eastAsia="MS Mincho" w:hAnsi="Arial"/>
                <w:szCs w:val="24"/>
              </w:rPr>
            </w:pPr>
            <w:r w:rsidRPr="00E531E1">
              <w:rPr>
                <w:rFonts w:ascii="Arial" w:eastAsia="MS Mincho" w:hAnsi="Arial"/>
                <w:szCs w:val="24"/>
              </w:rPr>
              <w:tab/>
              <w:t xml:space="preserve">QC is not sure how this would be used. Samsung agrees the UE behaviour is not clear. CATT </w:t>
            </w:r>
            <w:proofErr w:type="gramStart"/>
            <w:r w:rsidRPr="00E531E1">
              <w:rPr>
                <w:rFonts w:ascii="Arial" w:eastAsia="MS Mincho" w:hAnsi="Arial"/>
                <w:szCs w:val="24"/>
              </w:rPr>
              <w:t>agrees</w:t>
            </w:r>
            <w:proofErr w:type="gramEnd"/>
          </w:p>
          <w:p w14:paraId="451EFBD1" w14:textId="776E5A5A" w:rsidR="00E531E1" w:rsidRPr="00E531E1" w:rsidRDefault="00E531E1" w:rsidP="007D71A3">
            <w:pPr>
              <w:numPr>
                <w:ilvl w:val="0"/>
                <w:numId w:val="14"/>
              </w:numPr>
              <w:tabs>
                <w:tab w:val="clear" w:pos="1619"/>
                <w:tab w:val="left" w:pos="1622"/>
              </w:tabs>
              <w:overflowPunct/>
              <w:autoSpaceDE/>
              <w:autoSpaceDN/>
              <w:adjustRightInd/>
              <w:spacing w:before="40"/>
              <w:ind w:left="1622" w:hanging="363"/>
              <w:rPr>
                <w:rFonts w:ascii="Arial" w:eastAsia="MS Mincho" w:hAnsi="Arial"/>
                <w:szCs w:val="24"/>
              </w:rPr>
            </w:pPr>
            <w:r w:rsidRPr="00E531E1">
              <w:rPr>
                <w:rFonts w:ascii="Arial" w:eastAsia="MS Mincho" w:hAnsi="Arial"/>
                <w:szCs w:val="24"/>
              </w:rPr>
              <w:tab/>
              <w:t xml:space="preserve">ZTE is interested in this </w:t>
            </w:r>
            <w:proofErr w:type="gramStart"/>
            <w:r w:rsidRPr="00E531E1">
              <w:rPr>
                <w:rFonts w:ascii="Arial" w:eastAsia="MS Mincho" w:hAnsi="Arial"/>
                <w:szCs w:val="24"/>
              </w:rPr>
              <w:t>proposal</w:t>
            </w:r>
            <w:proofErr w:type="gramEnd"/>
          </w:p>
          <w:p w14:paraId="50AF6448" w14:textId="5F8D37BD" w:rsidR="00E531E1" w:rsidRPr="00E531E1" w:rsidRDefault="00E531E1" w:rsidP="007D71A3">
            <w:pPr>
              <w:numPr>
                <w:ilvl w:val="0"/>
                <w:numId w:val="14"/>
              </w:numPr>
              <w:tabs>
                <w:tab w:val="clear" w:pos="1619"/>
                <w:tab w:val="left" w:pos="1622"/>
              </w:tabs>
              <w:overflowPunct/>
              <w:autoSpaceDE/>
              <w:autoSpaceDN/>
              <w:adjustRightInd/>
              <w:spacing w:before="40"/>
              <w:ind w:left="1622" w:hanging="363"/>
              <w:rPr>
                <w:rFonts w:ascii="Arial" w:eastAsia="MS Mincho" w:hAnsi="Arial"/>
                <w:szCs w:val="24"/>
              </w:rPr>
            </w:pPr>
            <w:r w:rsidRPr="00E531E1">
              <w:rPr>
                <w:rFonts w:ascii="Arial" w:eastAsia="MS Mincho" w:hAnsi="Arial"/>
                <w:szCs w:val="24"/>
              </w:rPr>
              <w:tab/>
              <w:t xml:space="preserve">Sequans thinks we need an absolute time. Ericsson confirms this is the </w:t>
            </w:r>
            <w:proofErr w:type="gramStart"/>
            <w:r w:rsidRPr="00E531E1">
              <w:rPr>
                <w:rFonts w:ascii="Arial" w:eastAsia="MS Mincho" w:hAnsi="Arial"/>
                <w:szCs w:val="24"/>
              </w:rPr>
              <w:t>intention</w:t>
            </w:r>
            <w:proofErr w:type="gramEnd"/>
          </w:p>
          <w:p w14:paraId="73A6F273" w14:textId="47A0300A" w:rsidR="00E531E1" w:rsidRPr="00E531E1" w:rsidRDefault="00E531E1" w:rsidP="007D71A3">
            <w:pPr>
              <w:numPr>
                <w:ilvl w:val="0"/>
                <w:numId w:val="14"/>
              </w:numPr>
              <w:tabs>
                <w:tab w:val="clear" w:pos="1619"/>
                <w:tab w:val="left" w:pos="1622"/>
              </w:tabs>
              <w:overflowPunct/>
              <w:autoSpaceDE/>
              <w:autoSpaceDN/>
              <w:adjustRightInd/>
              <w:spacing w:before="40"/>
              <w:ind w:left="1622" w:hanging="363"/>
              <w:rPr>
                <w:rFonts w:ascii="Arial" w:eastAsia="MS Mincho" w:hAnsi="Arial"/>
                <w:szCs w:val="24"/>
              </w:rPr>
            </w:pPr>
            <w:r w:rsidRPr="00E531E1">
              <w:rPr>
                <w:rFonts w:ascii="Arial" w:eastAsia="MS Mincho" w:hAnsi="Arial"/>
                <w:szCs w:val="24"/>
              </w:rPr>
              <w:tab/>
              <w:t xml:space="preserve">IDC thinks this could be </w:t>
            </w:r>
            <w:proofErr w:type="gramStart"/>
            <w:r w:rsidRPr="00E531E1">
              <w:rPr>
                <w:rFonts w:ascii="Arial" w:eastAsia="MS Mincho" w:hAnsi="Arial"/>
                <w:szCs w:val="24"/>
              </w:rPr>
              <w:t>useful</w:t>
            </w:r>
            <w:proofErr w:type="gramEnd"/>
          </w:p>
          <w:p w14:paraId="66B00CE0" w14:textId="675FDC6D" w:rsidR="00E531E1" w:rsidRPr="00E531E1" w:rsidRDefault="00E531E1" w:rsidP="007D71A3">
            <w:pPr>
              <w:numPr>
                <w:ilvl w:val="0"/>
                <w:numId w:val="14"/>
              </w:numPr>
              <w:tabs>
                <w:tab w:val="clear" w:pos="1619"/>
                <w:tab w:val="left" w:pos="1622"/>
              </w:tabs>
              <w:overflowPunct/>
              <w:autoSpaceDE/>
              <w:autoSpaceDN/>
              <w:adjustRightInd/>
              <w:spacing w:before="40"/>
              <w:ind w:left="1622" w:hanging="363"/>
              <w:rPr>
                <w:rFonts w:ascii="Arial" w:eastAsia="MS Mincho" w:hAnsi="Arial"/>
                <w:szCs w:val="24"/>
              </w:rPr>
            </w:pPr>
            <w:r w:rsidRPr="00E531E1">
              <w:rPr>
                <w:rFonts w:ascii="Arial" w:eastAsia="MS Mincho" w:hAnsi="Arial"/>
                <w:szCs w:val="24"/>
              </w:rPr>
              <w:tab/>
            </w:r>
            <w:proofErr w:type="spellStart"/>
            <w:r w:rsidRPr="00E531E1">
              <w:rPr>
                <w:rFonts w:ascii="Arial" w:eastAsia="MS Mincho" w:hAnsi="Arial"/>
                <w:szCs w:val="24"/>
              </w:rPr>
              <w:t>Telit</w:t>
            </w:r>
            <w:proofErr w:type="spellEnd"/>
            <w:r w:rsidRPr="00E531E1">
              <w:rPr>
                <w:rFonts w:ascii="Arial" w:eastAsia="MS Mincho" w:hAnsi="Arial"/>
                <w:szCs w:val="24"/>
              </w:rPr>
              <w:t xml:space="preserve"> thinks that if the timer is shorter than t-service this would rather bring additional problems to the NW/system </w:t>
            </w:r>
            <w:proofErr w:type="gramStart"/>
            <w:r w:rsidRPr="00E531E1">
              <w:rPr>
                <w:rFonts w:ascii="Arial" w:eastAsia="MS Mincho" w:hAnsi="Arial"/>
                <w:szCs w:val="24"/>
              </w:rPr>
              <w:t>behaviour</w:t>
            </w:r>
            <w:proofErr w:type="gramEnd"/>
          </w:p>
          <w:p w14:paraId="0AEAEB2F" w14:textId="639837E8" w:rsidR="00E531E1" w:rsidRPr="00E531E1" w:rsidRDefault="00E531E1" w:rsidP="007D71A3">
            <w:pPr>
              <w:numPr>
                <w:ilvl w:val="0"/>
                <w:numId w:val="14"/>
              </w:numPr>
              <w:tabs>
                <w:tab w:val="clear" w:pos="1619"/>
                <w:tab w:val="left" w:pos="1622"/>
              </w:tabs>
              <w:overflowPunct/>
              <w:autoSpaceDE/>
              <w:autoSpaceDN/>
              <w:adjustRightInd/>
              <w:spacing w:before="40"/>
              <w:ind w:left="1622" w:hanging="363"/>
              <w:rPr>
                <w:rFonts w:ascii="Arial" w:eastAsia="MS Mincho" w:hAnsi="Arial"/>
                <w:szCs w:val="24"/>
              </w:rPr>
            </w:pPr>
            <w:r w:rsidRPr="00E531E1">
              <w:rPr>
                <w:rFonts w:ascii="Arial" w:eastAsia="MS Mincho" w:hAnsi="Arial"/>
                <w:szCs w:val="24"/>
              </w:rPr>
              <w:tab/>
              <w:t>Google thinks an indication could be beneficial also for R19 UUs not supporting S&amp;F operation.</w:t>
            </w:r>
          </w:p>
          <w:p w14:paraId="423FCEF5" w14:textId="30677614" w:rsidR="00E531E1" w:rsidRPr="00E531E1" w:rsidRDefault="00E531E1" w:rsidP="007D71A3">
            <w:pPr>
              <w:tabs>
                <w:tab w:val="left" w:pos="1619"/>
              </w:tabs>
              <w:overflowPunct/>
              <w:autoSpaceDE/>
              <w:autoSpaceDN/>
              <w:adjustRightInd/>
              <w:spacing w:before="60"/>
              <w:ind w:left="1619" w:hanging="360"/>
              <w:rPr>
                <w:bCs/>
                <w:lang w:eastAsia="zh-CN"/>
              </w:rPr>
            </w:pPr>
            <w:r w:rsidRPr="00E531E1">
              <w:rPr>
                <w:rFonts w:ascii="Arial" w:eastAsia="MS Mincho" w:hAnsi="Arial"/>
                <w:b/>
                <w:szCs w:val="24"/>
              </w:rPr>
              <w:t>Come back to this in the next meeting</w:t>
            </w:r>
          </w:p>
        </w:tc>
      </w:tr>
    </w:tbl>
    <w:p w14:paraId="6ED84F16" w14:textId="77777777" w:rsidR="000241C8" w:rsidRDefault="000241C8" w:rsidP="000241C8">
      <w:pPr>
        <w:pStyle w:val="Proposal"/>
        <w:overflowPunct/>
        <w:autoSpaceDE/>
        <w:adjustRightInd/>
        <w:spacing w:after="0"/>
        <w:rPr>
          <w:b w:val="0"/>
          <w:bCs w:val="0"/>
          <w:lang w:eastAsia="zh-CN"/>
        </w:rPr>
      </w:pPr>
    </w:p>
    <w:p w14:paraId="431585DC" w14:textId="2E64DF53" w:rsidR="00DF19EA" w:rsidRDefault="00DF19EA" w:rsidP="007D71A3">
      <w:pPr>
        <w:pStyle w:val="Proposal"/>
        <w:overflowPunct/>
        <w:autoSpaceDE/>
        <w:adjustRightInd/>
        <w:spacing w:after="180"/>
        <w:rPr>
          <w:b w:val="0"/>
          <w:bCs w:val="0"/>
          <w:lang w:eastAsia="zh-CN"/>
        </w:rPr>
      </w:pPr>
      <w:r w:rsidRPr="00DF19EA">
        <w:rPr>
          <w:b w:val="0"/>
          <w:bCs w:val="0"/>
          <w:lang w:eastAsia="zh-CN"/>
        </w:rPr>
        <w:lastRenderedPageBreak/>
        <w:t>It can also be beneficial in many aspects if the UE knows when the cell will gain or lose the feeder link. The device user can be notified of how long the feeder link will be available, allowing them to take the opportunity to start delay-sensitive transmissions</w:t>
      </w:r>
      <w:r w:rsidR="00ED0C3B">
        <w:rPr>
          <w:b w:val="0"/>
          <w:bCs w:val="0"/>
          <w:lang w:eastAsia="zh-CN"/>
        </w:rPr>
        <w:t xml:space="preserve">, or start cell measurement for cell reselection before </w:t>
      </w:r>
      <w:proofErr w:type="gramStart"/>
      <w:r w:rsidR="00ED0C3B">
        <w:rPr>
          <w:b w:val="0"/>
          <w:bCs w:val="0"/>
          <w:lang w:eastAsia="zh-CN"/>
        </w:rPr>
        <w:t>enter</w:t>
      </w:r>
      <w:proofErr w:type="gramEnd"/>
      <w:r w:rsidR="00ED0C3B">
        <w:rPr>
          <w:b w:val="0"/>
          <w:bCs w:val="0"/>
          <w:lang w:eastAsia="zh-CN"/>
        </w:rPr>
        <w:t xml:space="preserve"> S&amp;F mode</w:t>
      </w:r>
      <w:r w:rsidRPr="00DF19EA">
        <w:rPr>
          <w:b w:val="0"/>
          <w:bCs w:val="0"/>
          <w:lang w:eastAsia="zh-CN"/>
        </w:rPr>
        <w:t>. Alternatively, the device user can be aware of when the feeder link will become available, enabling them to catch the gap when the cell can provide real-time services. How to use this information is also up to the UE implementation.</w:t>
      </w:r>
    </w:p>
    <w:p w14:paraId="189A7B46" w14:textId="74D8CF0B" w:rsidR="00F56628" w:rsidRPr="00ED0C3B" w:rsidRDefault="00F56628" w:rsidP="007D71A3">
      <w:pPr>
        <w:pStyle w:val="Proposal"/>
        <w:overflowPunct/>
        <w:autoSpaceDE/>
        <w:adjustRightInd/>
        <w:spacing w:after="180"/>
        <w:rPr>
          <w:lang w:eastAsia="zh-CN"/>
        </w:rPr>
      </w:pPr>
      <w:bookmarkStart w:id="5" w:name="_Hlk178613598"/>
      <w:bookmarkStart w:id="6" w:name="OLE_LINK24"/>
      <w:r w:rsidRPr="00B76D80">
        <w:rPr>
          <w:bCs w:val="0"/>
          <w:lang w:val="en-US" w:eastAsia="zh-CN"/>
        </w:rPr>
        <w:t xml:space="preserve">Proposal </w:t>
      </w:r>
      <w:r w:rsidR="00ED0C3B">
        <w:rPr>
          <w:bCs w:val="0"/>
          <w:lang w:val="en-US" w:eastAsia="zh-CN"/>
        </w:rPr>
        <w:t>1</w:t>
      </w:r>
      <w:r w:rsidRPr="00B76D80">
        <w:rPr>
          <w:bCs w:val="0"/>
          <w:lang w:val="en-US" w:eastAsia="zh-CN"/>
        </w:rPr>
        <w:t xml:space="preserve">: </w:t>
      </w:r>
      <w:bookmarkStart w:id="7" w:name="OLE_LINK4"/>
      <w:r w:rsidRPr="00B76D80">
        <w:rPr>
          <w:bCs w:val="0"/>
          <w:lang w:val="en-US" w:eastAsia="zh-CN"/>
        </w:rPr>
        <w:t>The time</w:t>
      </w:r>
      <w:r w:rsidR="001F408B">
        <w:rPr>
          <w:bCs w:val="0"/>
          <w:lang w:val="en-US" w:eastAsia="zh-CN"/>
        </w:rPr>
        <w:t>s</w:t>
      </w:r>
      <w:r w:rsidRPr="00B76D80">
        <w:rPr>
          <w:bCs w:val="0"/>
          <w:lang w:val="en-US" w:eastAsia="zh-CN"/>
        </w:rPr>
        <w:t xml:space="preserve"> </w:t>
      </w:r>
      <w:r>
        <w:rPr>
          <w:bCs w:val="0"/>
          <w:lang w:val="en-US" w:eastAsia="zh-CN"/>
        </w:rPr>
        <w:t>when the</w:t>
      </w:r>
      <w:r w:rsidRPr="00B76D80">
        <w:rPr>
          <w:bCs w:val="0"/>
          <w:lang w:val="en-US" w:eastAsia="zh-CN"/>
        </w:rPr>
        <w:t xml:space="preserve"> feeder link </w:t>
      </w:r>
      <w:r>
        <w:rPr>
          <w:bCs w:val="0"/>
          <w:lang w:val="en-US" w:eastAsia="zh-CN"/>
        </w:rPr>
        <w:t xml:space="preserve">will </w:t>
      </w:r>
      <w:r w:rsidR="001F408B">
        <w:rPr>
          <w:bCs w:val="0"/>
          <w:lang w:val="en-US" w:eastAsia="zh-CN"/>
        </w:rPr>
        <w:t>become</w:t>
      </w:r>
      <w:r>
        <w:rPr>
          <w:bCs w:val="0"/>
          <w:lang w:val="en-US" w:eastAsia="zh-CN"/>
        </w:rPr>
        <w:t xml:space="preserve"> available </w:t>
      </w:r>
      <w:r w:rsidR="00ED0C3B">
        <w:rPr>
          <w:bCs w:val="0"/>
          <w:lang w:val="en-US" w:eastAsia="zh-CN"/>
        </w:rPr>
        <w:t xml:space="preserve">and </w:t>
      </w:r>
      <w:r w:rsidR="001F408B">
        <w:rPr>
          <w:bCs w:val="0"/>
          <w:lang w:val="en-US" w:eastAsia="zh-CN"/>
        </w:rPr>
        <w:t xml:space="preserve">unavailable </w:t>
      </w:r>
      <w:r w:rsidRPr="00B76D80">
        <w:rPr>
          <w:bCs w:val="0"/>
          <w:lang w:val="en-US" w:eastAsia="zh-CN"/>
        </w:rPr>
        <w:t>can be broadcast</w:t>
      </w:r>
      <w:r>
        <w:rPr>
          <w:bCs w:val="0"/>
          <w:lang w:val="en-US" w:eastAsia="zh-CN"/>
        </w:rPr>
        <w:t xml:space="preserve"> in a</w:t>
      </w:r>
      <w:r w:rsidR="001F408B">
        <w:rPr>
          <w:bCs w:val="0"/>
          <w:lang w:val="en-US" w:eastAsia="zh-CN"/>
        </w:rPr>
        <w:t>n</w:t>
      </w:r>
      <w:r>
        <w:rPr>
          <w:bCs w:val="0"/>
          <w:lang w:val="en-US" w:eastAsia="zh-CN"/>
        </w:rPr>
        <w:t xml:space="preserve"> S&amp;F </w:t>
      </w:r>
      <w:r w:rsidRPr="00ED0C3B">
        <w:rPr>
          <w:lang w:eastAsia="zh-CN"/>
        </w:rPr>
        <w:t>operation</w:t>
      </w:r>
      <w:r w:rsidR="001F408B" w:rsidRPr="00ED0C3B">
        <w:rPr>
          <w:lang w:eastAsia="zh-CN"/>
        </w:rPr>
        <w:t>-</w:t>
      </w:r>
      <w:r w:rsidRPr="00ED0C3B">
        <w:rPr>
          <w:lang w:eastAsia="zh-CN"/>
        </w:rPr>
        <w:t>enabled cell via system information</w:t>
      </w:r>
      <w:bookmarkEnd w:id="7"/>
      <w:r w:rsidRPr="00ED0C3B">
        <w:rPr>
          <w:lang w:eastAsia="zh-CN"/>
        </w:rPr>
        <w:t>.</w:t>
      </w:r>
      <w:bookmarkEnd w:id="5"/>
    </w:p>
    <w:p w14:paraId="50E85D52" w14:textId="5A2D8A24" w:rsidR="00ED0C3B" w:rsidRDefault="00ED0C3B" w:rsidP="007D71A3">
      <w:pPr>
        <w:pStyle w:val="Proposal"/>
        <w:overflowPunct/>
        <w:autoSpaceDE/>
        <w:adjustRightInd/>
        <w:spacing w:after="180"/>
        <w:rPr>
          <w:b w:val="0"/>
          <w:bCs w:val="0"/>
          <w:lang w:val="en-US" w:eastAsia="zh-CN"/>
        </w:rPr>
      </w:pPr>
      <w:r w:rsidRPr="00ED0C3B">
        <w:rPr>
          <w:b w:val="0"/>
          <w:bCs w:val="0"/>
          <w:lang w:eastAsia="zh-CN"/>
        </w:rPr>
        <w:t>There was discussion on r</w:t>
      </w:r>
      <w:r w:rsidRPr="00ED0C3B">
        <w:rPr>
          <w:rFonts w:hint="eastAsia"/>
          <w:b w:val="0"/>
          <w:bCs w:val="0"/>
          <w:lang w:eastAsia="zh-CN"/>
        </w:rPr>
        <w:t>e</w:t>
      </w:r>
      <w:r w:rsidRPr="00ED0C3B">
        <w:rPr>
          <w:b w:val="0"/>
          <w:bCs w:val="0"/>
          <w:lang w:eastAsia="zh-CN"/>
        </w:rPr>
        <w:t>using the legacy</w:t>
      </w:r>
      <w:r w:rsidRPr="00ED0C3B">
        <w:rPr>
          <w:rFonts w:hint="eastAsia"/>
          <w:b w:val="0"/>
          <w:bCs w:val="0"/>
          <w:lang w:eastAsia="zh-CN"/>
        </w:rPr>
        <w:t xml:space="preserve"> t-service for cell change to S&amp;F mode</w:t>
      </w:r>
      <w:r w:rsidRPr="00ED0C3B">
        <w:rPr>
          <w:b w:val="0"/>
          <w:bCs w:val="0"/>
          <w:lang w:eastAsia="zh-CN"/>
        </w:rPr>
        <w:t>.  The reason is that for legacy UE, the UE behaviours for losing coverage and entering S&amp;F mode are the same. But f</w:t>
      </w:r>
      <w:r w:rsidRPr="00ED0C3B">
        <w:rPr>
          <w:rFonts w:hint="eastAsia"/>
          <w:b w:val="0"/>
          <w:bCs w:val="0"/>
          <w:lang w:eastAsia="zh-CN"/>
        </w:rPr>
        <w:t xml:space="preserve">or S&amp;F capable UEs, the UE </w:t>
      </w:r>
      <w:r w:rsidRPr="00ED0C3B">
        <w:rPr>
          <w:b w:val="0"/>
          <w:bCs w:val="0"/>
          <w:lang w:eastAsia="zh-CN"/>
        </w:rPr>
        <w:t>behaviours</w:t>
      </w:r>
      <w:r w:rsidRPr="00ED0C3B">
        <w:rPr>
          <w:rFonts w:hint="eastAsia"/>
          <w:b w:val="0"/>
          <w:bCs w:val="0"/>
          <w:lang w:eastAsia="zh-CN"/>
        </w:rPr>
        <w:t xml:space="preserve"> </w:t>
      </w:r>
      <w:r w:rsidRPr="00ED0C3B">
        <w:rPr>
          <w:b w:val="0"/>
          <w:bCs w:val="0"/>
          <w:lang w:eastAsia="zh-CN"/>
        </w:rPr>
        <w:t>are</w:t>
      </w:r>
      <w:r w:rsidRPr="00ED0C3B">
        <w:rPr>
          <w:rFonts w:hint="eastAsia"/>
          <w:b w:val="0"/>
          <w:bCs w:val="0"/>
          <w:lang w:eastAsia="zh-CN"/>
        </w:rPr>
        <w:t xml:space="preserve"> different. For losing coverage, S&amp;F capable UEs should follow legacy approach (start measurement for cell reselection); for entering S&amp;F mode, S&amp;F capable UEs in idle should be fine with it, maybe just a mode switch notification from RRC to upper layer. So </w:t>
      </w:r>
      <w:r w:rsidRPr="00ED0C3B">
        <w:rPr>
          <w:b w:val="0"/>
          <w:bCs w:val="0"/>
          <w:lang w:eastAsia="zh-CN"/>
        </w:rPr>
        <w:t>reusing</w:t>
      </w:r>
      <w:r w:rsidRPr="00ED0C3B">
        <w:rPr>
          <w:rFonts w:hint="eastAsia"/>
          <w:b w:val="0"/>
          <w:bCs w:val="0"/>
          <w:lang w:eastAsia="zh-CN"/>
        </w:rPr>
        <w:t xml:space="preserve"> </w:t>
      </w:r>
      <w:r w:rsidRPr="00ED0C3B">
        <w:rPr>
          <w:b w:val="0"/>
          <w:bCs w:val="0"/>
          <w:lang w:eastAsia="zh-CN"/>
        </w:rPr>
        <w:t xml:space="preserve">legacy </w:t>
      </w:r>
      <w:r w:rsidRPr="00ED0C3B">
        <w:rPr>
          <w:rFonts w:hint="eastAsia"/>
          <w:b w:val="0"/>
          <w:bCs w:val="0"/>
          <w:lang w:eastAsia="zh-CN"/>
        </w:rPr>
        <w:t>t-service for cell change to S&amp;F mode</w:t>
      </w:r>
      <w:r w:rsidRPr="00ED0C3B">
        <w:rPr>
          <w:b w:val="0"/>
          <w:bCs w:val="0"/>
          <w:lang w:eastAsia="zh-CN"/>
        </w:rPr>
        <w:t xml:space="preserve"> does not</w:t>
      </w:r>
      <w:r w:rsidRPr="00ED0C3B">
        <w:rPr>
          <w:rFonts w:hint="eastAsia"/>
          <w:b w:val="0"/>
          <w:bCs w:val="0"/>
          <w:lang w:eastAsia="zh-CN"/>
        </w:rPr>
        <w:t xml:space="preserve"> work for S&amp;F capable UEs.</w:t>
      </w:r>
      <w:r>
        <w:rPr>
          <w:b w:val="0"/>
          <w:bCs w:val="0"/>
          <w:lang w:eastAsia="zh-CN"/>
        </w:rPr>
        <w:t xml:space="preserve"> </w:t>
      </w:r>
      <w:r>
        <w:rPr>
          <w:b w:val="0"/>
          <w:bCs w:val="0"/>
          <w:lang w:val="en-US" w:eastAsia="zh-CN"/>
        </w:rPr>
        <w:t xml:space="preserve">The time for cell change to S&amp;F mode must be indicated by new IE in system information. </w:t>
      </w:r>
    </w:p>
    <w:p w14:paraId="20E0A511" w14:textId="233D731E" w:rsidR="00ED0C3B" w:rsidRPr="00ED0C3B" w:rsidRDefault="00ED0C3B" w:rsidP="007D71A3">
      <w:pPr>
        <w:pStyle w:val="Proposal"/>
        <w:overflowPunct/>
        <w:autoSpaceDE/>
        <w:adjustRightInd/>
        <w:spacing w:after="180"/>
        <w:rPr>
          <w:b w:val="0"/>
          <w:bCs w:val="0"/>
          <w:lang w:val="en-US" w:eastAsia="zh-CN"/>
        </w:rPr>
      </w:pPr>
      <w:r>
        <w:rPr>
          <w:b w:val="0"/>
          <w:bCs w:val="0"/>
          <w:lang w:val="en-US" w:eastAsia="zh-CN"/>
        </w:rPr>
        <w:t>For legacy UE, when the cell change to S&amp;F mode, the network can send paging message to update the system information and bar legacy UE. Without this time information is acceptable for legacy UE.</w:t>
      </w:r>
    </w:p>
    <w:p w14:paraId="43B6A8B8" w14:textId="1168B703" w:rsidR="00ED0C3B" w:rsidRPr="00ED0C3B" w:rsidRDefault="00ED0C3B" w:rsidP="007D71A3">
      <w:pPr>
        <w:pStyle w:val="Proposal"/>
        <w:overflowPunct/>
        <w:autoSpaceDE/>
        <w:adjustRightInd/>
        <w:spacing w:after="180"/>
        <w:rPr>
          <w:lang w:eastAsia="zh-CN"/>
        </w:rPr>
      </w:pPr>
      <w:r w:rsidRPr="00ED0C3B">
        <w:rPr>
          <w:rFonts w:hint="eastAsia"/>
          <w:lang w:eastAsia="zh-CN"/>
        </w:rPr>
        <w:t>P</w:t>
      </w:r>
      <w:r w:rsidRPr="00ED0C3B">
        <w:rPr>
          <w:lang w:eastAsia="zh-CN"/>
        </w:rPr>
        <w:t>roposal 2: New IE in system information is used for indicating the time when the cell will change to S&amp;F mode.</w:t>
      </w:r>
    </w:p>
    <w:p w14:paraId="13BE0501" w14:textId="0E4A2FD4" w:rsidR="00C02DB6" w:rsidRPr="00C02DB6" w:rsidRDefault="00C02DB6" w:rsidP="007D71A3">
      <w:pPr>
        <w:pStyle w:val="Proposal"/>
        <w:overflowPunct/>
        <w:autoSpaceDE/>
        <w:adjustRightInd/>
        <w:spacing w:after="180" w:line="254" w:lineRule="auto"/>
        <w:rPr>
          <w:bCs w:val="0"/>
          <w:u w:val="single"/>
          <w:lang w:eastAsia="zh-CN"/>
        </w:rPr>
      </w:pPr>
      <w:bookmarkStart w:id="8" w:name="OLE_LINK11"/>
      <w:bookmarkEnd w:id="6"/>
      <w:r w:rsidRPr="00C02DB6">
        <w:rPr>
          <w:bCs w:val="0"/>
          <w:u w:val="single"/>
          <w:lang w:eastAsia="zh-CN"/>
        </w:rPr>
        <w:t>Cell selection with satellite ID</w:t>
      </w:r>
    </w:p>
    <w:bookmarkEnd w:id="8"/>
    <w:p w14:paraId="7B62A384" w14:textId="00C92D4F" w:rsidR="00C02DB6" w:rsidRPr="00C02DB6" w:rsidRDefault="00C02DB6" w:rsidP="007D71A3">
      <w:pPr>
        <w:pStyle w:val="Proposal"/>
        <w:overflowPunct/>
        <w:autoSpaceDE/>
        <w:adjustRightInd/>
        <w:spacing w:after="180" w:line="254" w:lineRule="auto"/>
        <w:rPr>
          <w:b w:val="0"/>
          <w:lang w:eastAsia="zh-CN"/>
        </w:rPr>
      </w:pPr>
      <w:r w:rsidRPr="00C02DB6">
        <w:rPr>
          <w:rFonts w:hint="eastAsia"/>
          <w:b w:val="0"/>
          <w:lang w:eastAsia="zh-CN"/>
        </w:rPr>
        <w:t>I</w:t>
      </w:r>
      <w:r w:rsidRPr="00C02DB6">
        <w:rPr>
          <w:b w:val="0"/>
          <w:lang w:eastAsia="zh-CN"/>
        </w:rPr>
        <w:t xml:space="preserve">n the </w:t>
      </w:r>
      <w:r w:rsidR="00653988">
        <w:rPr>
          <w:b w:val="0"/>
          <w:lang w:eastAsia="zh-CN"/>
        </w:rPr>
        <w:t>s</w:t>
      </w:r>
      <w:r w:rsidRPr="00C02DB6">
        <w:rPr>
          <w:b w:val="0"/>
          <w:lang w:eastAsia="zh-CN"/>
        </w:rPr>
        <w:t>tudy report [</w:t>
      </w:r>
      <w:r w:rsidR="007B21A8">
        <w:rPr>
          <w:b w:val="0"/>
          <w:lang w:eastAsia="zh-CN"/>
        </w:rPr>
        <w:t>2</w:t>
      </w:r>
      <w:r w:rsidRPr="00C02DB6">
        <w:rPr>
          <w:b w:val="0"/>
          <w:lang w:eastAsia="zh-CN"/>
        </w:rPr>
        <w:t>], for the split MME architecture, a wait time and a list of satellite ID</w:t>
      </w:r>
      <w:r w:rsidR="00653988">
        <w:rPr>
          <w:b w:val="0"/>
          <w:lang w:eastAsia="zh-CN"/>
        </w:rPr>
        <w:t>s</w:t>
      </w:r>
      <w:r w:rsidRPr="00C02DB6">
        <w:rPr>
          <w:b w:val="0"/>
          <w:lang w:eastAsia="zh-CN"/>
        </w:rPr>
        <w:t xml:space="preserve"> will be provided to UE to re-attempt the Attach/TAU procedure. </w:t>
      </w:r>
    </w:p>
    <w:tbl>
      <w:tblPr>
        <w:tblStyle w:val="TableGrid"/>
        <w:tblW w:w="0" w:type="auto"/>
        <w:tblLook w:val="04A0" w:firstRow="1" w:lastRow="0" w:firstColumn="1" w:lastColumn="0" w:noHBand="0" w:noVBand="1"/>
      </w:tblPr>
      <w:tblGrid>
        <w:gridCol w:w="10457"/>
      </w:tblGrid>
      <w:tr w:rsidR="00C02DB6" w14:paraId="7C282C3D" w14:textId="77777777" w:rsidTr="00C02DB6">
        <w:tc>
          <w:tcPr>
            <w:tcW w:w="10457" w:type="dxa"/>
          </w:tcPr>
          <w:p w14:paraId="5534FB87" w14:textId="2A67E1FC" w:rsidR="00C02DB6" w:rsidRDefault="00C02DB6" w:rsidP="007D71A3">
            <w:pPr>
              <w:pStyle w:val="B2"/>
              <w:ind w:left="0" w:firstLine="0"/>
            </w:pPr>
            <w:r>
              <w:rPr>
                <w:rFonts w:hint="eastAsia"/>
              </w:rPr>
              <w:t>2</w:t>
            </w:r>
            <w:r>
              <w:t>3.700-29 v1.0.0 clause 8.2</w:t>
            </w:r>
          </w:p>
          <w:p w14:paraId="1FE3CDAD" w14:textId="43A9692F" w:rsidR="00C02DB6" w:rsidRDefault="00C02DB6" w:rsidP="007D71A3">
            <w:pPr>
              <w:pStyle w:val="B2"/>
            </w:pPr>
            <w:r>
              <w:t>b)</w:t>
            </w:r>
            <w:r>
              <w:tab/>
              <w:t>Wait timer: Indicates to the UE the time it should wait before re-attempting the Attach/TAU procedure in the current or another satellite of the same PLMN.</w:t>
            </w:r>
          </w:p>
          <w:p w14:paraId="65189C11" w14:textId="5C58A561" w:rsidR="00C02DB6" w:rsidRPr="00C02DB6" w:rsidRDefault="00C02DB6" w:rsidP="007D71A3">
            <w:pPr>
              <w:pStyle w:val="B2"/>
            </w:pPr>
            <w:r>
              <w:t>c)</w:t>
            </w:r>
            <w:r>
              <w:tab/>
              <w:t xml:space="preserve">Optionally, </w:t>
            </w:r>
            <w:proofErr w:type="gramStart"/>
            <w:r w:rsidRPr="00C02DB6">
              <w:rPr>
                <w:highlight w:val="yellow"/>
              </w:rPr>
              <w:t>The</w:t>
            </w:r>
            <w:bookmarkStart w:id="9" w:name="_Hlk172204557"/>
            <w:proofErr w:type="gramEnd"/>
            <w:r w:rsidRPr="00C02DB6">
              <w:rPr>
                <w:highlight w:val="yellow"/>
              </w:rPr>
              <w:t xml:space="preserve"> list of Satellite IDs</w:t>
            </w:r>
            <w:bookmarkEnd w:id="9"/>
            <w:r w:rsidRPr="00C02DB6">
              <w:t xml:space="preserve"> over which the UE may re-attempt the Attach/TAU procedure,</w:t>
            </w:r>
            <w:r>
              <w:t xml:space="preserve"> after wait timer expires.   The Satellite IDs are based on the SIB information broadcasted by </w:t>
            </w:r>
            <w:proofErr w:type="spellStart"/>
            <w:r>
              <w:t>eNB</w:t>
            </w:r>
            <w:proofErr w:type="spellEnd"/>
            <w:r>
              <w:t>.</w:t>
            </w:r>
          </w:p>
        </w:tc>
      </w:tr>
    </w:tbl>
    <w:p w14:paraId="59C65CF3" w14:textId="022035DA" w:rsidR="00C02DB6" w:rsidRDefault="00C02DB6" w:rsidP="007D71A3">
      <w:pPr>
        <w:pStyle w:val="Proposal"/>
        <w:overflowPunct/>
        <w:autoSpaceDE/>
        <w:adjustRightInd/>
        <w:spacing w:after="180" w:line="254" w:lineRule="auto"/>
        <w:rPr>
          <w:b w:val="0"/>
        </w:rPr>
      </w:pPr>
      <w:r w:rsidRPr="00C02DB6">
        <w:rPr>
          <w:rFonts w:hint="eastAsia"/>
          <w:b w:val="0"/>
          <w:lang w:eastAsia="zh-CN"/>
        </w:rPr>
        <w:t>F</w:t>
      </w:r>
      <w:r w:rsidRPr="00C02DB6">
        <w:rPr>
          <w:b w:val="0"/>
          <w:lang w:eastAsia="zh-CN"/>
        </w:rPr>
        <w:t xml:space="preserve">or the </w:t>
      </w:r>
      <w:r w:rsidRPr="00C02DB6">
        <w:rPr>
          <w:b w:val="0"/>
        </w:rPr>
        <w:t>full CN onboard the satellite</w:t>
      </w:r>
      <w:r>
        <w:rPr>
          <w:b w:val="0"/>
        </w:rPr>
        <w:t xml:space="preserve">, a S&amp;F monitoring list of satellites IDs will be optionally provided to </w:t>
      </w:r>
      <w:r w:rsidR="00653988">
        <w:rPr>
          <w:b w:val="0"/>
        </w:rPr>
        <w:t xml:space="preserve">the </w:t>
      </w:r>
      <w:r>
        <w:rPr>
          <w:b w:val="0"/>
        </w:rPr>
        <w:t>UE during the attach/TAU.</w:t>
      </w:r>
      <w:r w:rsidRPr="00C02DB6">
        <w:t xml:space="preserve"> </w:t>
      </w:r>
      <w:r w:rsidRPr="00C02DB6">
        <w:rPr>
          <w:b w:val="0"/>
        </w:rPr>
        <w:t>The UE uses the satellites in the S&amp;F monitoring list for MO/MT data/signalling with the CN.</w:t>
      </w:r>
      <w:r>
        <w:rPr>
          <w:b w:val="0"/>
        </w:rPr>
        <w:t xml:space="preserve"> </w:t>
      </w:r>
      <w:r w:rsidR="00653988">
        <w:rPr>
          <w:b w:val="0"/>
        </w:rPr>
        <w:t>Specifically</w:t>
      </w:r>
      <w:r>
        <w:rPr>
          <w:b w:val="0"/>
        </w:rPr>
        <w:t xml:space="preserve">, </w:t>
      </w:r>
      <w:r w:rsidR="00653988">
        <w:rPr>
          <w:b w:val="0"/>
        </w:rPr>
        <w:t>t</w:t>
      </w:r>
      <w:r w:rsidRPr="00C02DB6">
        <w:rPr>
          <w:b w:val="0"/>
        </w:rPr>
        <w:t>he S&amp;F monitoring list may assist the UE in retrieving MT data.</w:t>
      </w:r>
    </w:p>
    <w:tbl>
      <w:tblPr>
        <w:tblStyle w:val="TableGrid"/>
        <w:tblW w:w="0" w:type="auto"/>
        <w:tblLook w:val="04A0" w:firstRow="1" w:lastRow="0" w:firstColumn="1" w:lastColumn="0" w:noHBand="0" w:noVBand="1"/>
      </w:tblPr>
      <w:tblGrid>
        <w:gridCol w:w="10457"/>
      </w:tblGrid>
      <w:tr w:rsidR="00C02DB6" w14:paraId="19478370" w14:textId="77777777" w:rsidTr="00C02DB6">
        <w:tc>
          <w:tcPr>
            <w:tcW w:w="10457" w:type="dxa"/>
          </w:tcPr>
          <w:p w14:paraId="38E5E4DD" w14:textId="77777777" w:rsidR="00C02DB6" w:rsidRDefault="00C02DB6" w:rsidP="007D71A3">
            <w:pPr>
              <w:pStyle w:val="B2"/>
              <w:ind w:left="0" w:firstLine="0"/>
            </w:pPr>
            <w:r>
              <w:rPr>
                <w:rFonts w:hint="eastAsia"/>
              </w:rPr>
              <w:t>2</w:t>
            </w:r>
            <w:r>
              <w:t>3.700-29 v1.0.0 clause 8.2</w:t>
            </w:r>
          </w:p>
          <w:p w14:paraId="7A1846FB" w14:textId="08EBFEDF" w:rsidR="00C02DB6" w:rsidRDefault="00C02DB6" w:rsidP="007D71A3">
            <w:pPr>
              <w:pStyle w:val="B1"/>
            </w:pPr>
            <w:r>
              <w:t xml:space="preserve">- Optionally the MME provides the UE with a </w:t>
            </w:r>
            <w:r>
              <w:rPr>
                <w:highlight w:val="yellow"/>
              </w:rPr>
              <w:t>S&amp;F monitoring list of satellites IDs</w:t>
            </w:r>
            <w:r>
              <w:t>, during attach/TAU. The UE uses the satellites in the S&amp;F monitoring list for MO/MT data/signalling with the CN. The S&amp;F monitoring list can be determination by the CN. How network determines the S&amp;F monitoring list is outside the scope of 3GPP in this release of specification.</w:t>
            </w:r>
          </w:p>
          <w:p w14:paraId="556EDE00" w14:textId="47CA3489" w:rsidR="00C02DB6" w:rsidRPr="00C02DB6" w:rsidRDefault="00C02DB6" w:rsidP="007D71A3">
            <w:pPr>
              <w:pStyle w:val="NO"/>
            </w:pPr>
            <w:r>
              <w:t>NOTE 8:</w:t>
            </w:r>
            <w:r>
              <w:tab/>
              <w:t>The S&amp;F monitoring list may assist the UE in retrieving MT data.</w:t>
            </w:r>
          </w:p>
        </w:tc>
      </w:tr>
    </w:tbl>
    <w:p w14:paraId="46AF8C72" w14:textId="07A74EBA" w:rsidR="00C02DB6" w:rsidRPr="00C02DB6" w:rsidRDefault="00C02DB6" w:rsidP="007D71A3">
      <w:pPr>
        <w:pStyle w:val="Proposal"/>
        <w:overflowPunct/>
        <w:autoSpaceDE/>
        <w:adjustRightInd/>
        <w:spacing w:after="180"/>
        <w:rPr>
          <w:b w:val="0"/>
          <w:lang w:val="en-US" w:eastAsia="zh-CN"/>
        </w:rPr>
      </w:pPr>
      <w:r w:rsidRPr="00C02DB6">
        <w:rPr>
          <w:rFonts w:hint="eastAsia"/>
          <w:b w:val="0"/>
          <w:lang w:eastAsia="zh-CN"/>
        </w:rPr>
        <w:t>T</w:t>
      </w:r>
      <w:r w:rsidRPr="00C02DB6">
        <w:rPr>
          <w:b w:val="0"/>
          <w:lang w:eastAsia="zh-CN"/>
        </w:rPr>
        <w:t xml:space="preserve">o support these functions, </w:t>
      </w:r>
      <w:r w:rsidRPr="00C02DB6">
        <w:rPr>
          <w:b w:val="0"/>
          <w:lang w:val="en-US" w:eastAsia="zh-CN"/>
        </w:rPr>
        <w:t xml:space="preserve">NAS can indicate </w:t>
      </w:r>
      <w:r w:rsidRPr="00C02DB6">
        <w:rPr>
          <w:rFonts w:hint="eastAsia"/>
          <w:b w:val="0"/>
          <w:lang w:val="en-US" w:eastAsia="zh-CN"/>
        </w:rPr>
        <w:t>a</w:t>
      </w:r>
      <w:r w:rsidRPr="00C02DB6">
        <w:rPr>
          <w:b w:val="0"/>
          <w:lang w:val="en-US" w:eastAsia="zh-CN"/>
        </w:rPr>
        <w:t xml:space="preserve"> list of satellite IDs </w:t>
      </w:r>
      <w:r w:rsidR="00653988" w:rsidRPr="00C02DB6">
        <w:rPr>
          <w:b w:val="0"/>
          <w:lang w:val="en-US" w:eastAsia="zh-CN"/>
        </w:rPr>
        <w:t xml:space="preserve">to AS </w:t>
      </w:r>
      <w:r w:rsidR="00653988">
        <w:rPr>
          <w:b w:val="0"/>
          <w:lang w:val="en-US" w:eastAsia="zh-CN"/>
        </w:rPr>
        <w:t>during</w:t>
      </w:r>
      <w:r w:rsidRPr="00C02DB6">
        <w:rPr>
          <w:b w:val="0"/>
          <w:lang w:val="en-US" w:eastAsia="zh-CN"/>
        </w:rPr>
        <w:t xml:space="preserve"> the PLMN selection and cell selection. </w:t>
      </w:r>
      <w:r w:rsidR="00653988">
        <w:rPr>
          <w:b w:val="0"/>
          <w:lang w:val="en-US" w:eastAsia="zh-CN"/>
        </w:rPr>
        <w:t>Currently,</w:t>
      </w:r>
      <w:r w:rsidRPr="00C02DB6">
        <w:rPr>
          <w:b w:val="0"/>
          <w:lang w:val="en-US" w:eastAsia="zh-CN"/>
        </w:rPr>
        <w:t xml:space="preserve"> SIB31, SIB32</w:t>
      </w:r>
      <w:r w:rsidR="00653988">
        <w:rPr>
          <w:b w:val="0"/>
          <w:lang w:val="en-US" w:eastAsia="zh-CN"/>
        </w:rPr>
        <w:t>,</w:t>
      </w:r>
      <w:r w:rsidRPr="00C02DB6">
        <w:rPr>
          <w:b w:val="0"/>
          <w:lang w:val="en-US" w:eastAsia="zh-CN"/>
        </w:rPr>
        <w:t xml:space="preserve"> and SIB33 </w:t>
      </w:r>
      <w:r w:rsidR="00653988">
        <w:rPr>
          <w:b w:val="0"/>
          <w:lang w:val="en-US" w:eastAsia="zh-CN"/>
        </w:rPr>
        <w:t>contain</w:t>
      </w:r>
      <w:r w:rsidRPr="00C02DB6">
        <w:rPr>
          <w:b w:val="0"/>
          <w:lang w:val="en-US" w:eastAsia="zh-CN"/>
        </w:rPr>
        <w:t xml:space="preserve"> satellite ID</w:t>
      </w:r>
      <w:r w:rsidR="00653988">
        <w:rPr>
          <w:b w:val="0"/>
          <w:lang w:val="en-US" w:eastAsia="zh-CN"/>
        </w:rPr>
        <w:t>s</w:t>
      </w:r>
      <w:r w:rsidRPr="00C02DB6">
        <w:rPr>
          <w:b w:val="0"/>
          <w:lang w:val="en-US" w:eastAsia="zh-CN"/>
        </w:rPr>
        <w:t xml:space="preserve">. </w:t>
      </w:r>
      <w:r>
        <w:rPr>
          <w:b w:val="0"/>
          <w:lang w:val="en-US" w:eastAsia="zh-CN"/>
        </w:rPr>
        <w:t xml:space="preserve">SIB32 </w:t>
      </w:r>
      <w:r w:rsidR="00653988">
        <w:rPr>
          <w:b w:val="0"/>
          <w:lang w:val="en-US" w:eastAsia="zh-CN"/>
        </w:rPr>
        <w:t xml:space="preserve">includes a frequency list </w:t>
      </w:r>
      <w:r>
        <w:rPr>
          <w:b w:val="0"/>
          <w:lang w:val="en-US" w:eastAsia="zh-CN"/>
        </w:rPr>
        <w:t>for a given satellite ID</w:t>
      </w:r>
      <w:r w:rsidR="00653988">
        <w:rPr>
          <w:b w:val="0"/>
          <w:lang w:val="en-US" w:eastAsia="zh-CN"/>
        </w:rPr>
        <w:t>, and</w:t>
      </w:r>
      <w:r>
        <w:rPr>
          <w:b w:val="0"/>
          <w:lang w:val="en-US" w:eastAsia="zh-CN"/>
        </w:rPr>
        <w:t xml:space="preserve"> </w:t>
      </w:r>
      <w:r w:rsidR="00653988">
        <w:rPr>
          <w:b w:val="0"/>
          <w:lang w:val="en-US" w:eastAsia="zh-CN"/>
        </w:rPr>
        <w:t>t</w:t>
      </w:r>
      <w:r>
        <w:rPr>
          <w:b w:val="0"/>
          <w:lang w:val="en-US" w:eastAsia="zh-CN"/>
        </w:rPr>
        <w:t xml:space="preserve">he corresponding frequency of the satellite ID in SIB33 can be found in SIB3 or SIB5. The frequency of </w:t>
      </w:r>
      <w:r w:rsidR="00653988">
        <w:rPr>
          <w:b w:val="0"/>
          <w:lang w:val="en-US" w:eastAsia="zh-CN"/>
        </w:rPr>
        <w:t xml:space="preserve">satellite in </w:t>
      </w:r>
      <w:r>
        <w:rPr>
          <w:b w:val="0"/>
          <w:lang w:val="en-US" w:eastAsia="zh-CN"/>
        </w:rPr>
        <w:t>SIB31 is the frequency of</w:t>
      </w:r>
      <w:r w:rsidR="00653988">
        <w:rPr>
          <w:b w:val="0"/>
          <w:lang w:val="en-US" w:eastAsia="zh-CN"/>
        </w:rPr>
        <w:t xml:space="preserve"> the</w:t>
      </w:r>
      <w:r>
        <w:rPr>
          <w:b w:val="0"/>
          <w:lang w:val="en-US" w:eastAsia="zh-CN"/>
        </w:rPr>
        <w:t xml:space="preserve"> serving cell. </w:t>
      </w:r>
      <w:r w:rsidR="00653988">
        <w:rPr>
          <w:b w:val="0"/>
          <w:lang w:val="en-US" w:eastAsia="zh-CN"/>
        </w:rPr>
        <w:t xml:space="preserve">The </w:t>
      </w:r>
      <w:r w:rsidRPr="00C02DB6">
        <w:rPr>
          <w:b w:val="0"/>
          <w:lang w:val="en-US" w:eastAsia="zh-CN"/>
        </w:rPr>
        <w:t>UE can determine the frequency of the cell from the satellite ID. When NAS indicate</w:t>
      </w:r>
      <w:r w:rsidR="00653988">
        <w:rPr>
          <w:b w:val="0"/>
          <w:lang w:val="en-US" w:eastAsia="zh-CN"/>
        </w:rPr>
        <w:t>s</w:t>
      </w:r>
      <w:r w:rsidRPr="00C02DB6">
        <w:rPr>
          <w:b w:val="0"/>
          <w:lang w:val="en-US" w:eastAsia="zh-CN"/>
        </w:rPr>
        <w:t xml:space="preserve"> the satellite ID to AS,</w:t>
      </w:r>
      <w:r w:rsidR="00653988">
        <w:rPr>
          <w:b w:val="0"/>
          <w:lang w:val="en-US" w:eastAsia="zh-CN"/>
        </w:rPr>
        <w:t xml:space="preserve"> the</w:t>
      </w:r>
      <w:r w:rsidRPr="00C02DB6">
        <w:rPr>
          <w:b w:val="0"/>
          <w:lang w:val="en-US" w:eastAsia="zh-CN"/>
        </w:rPr>
        <w:t xml:space="preserve"> UE can first find the corresponding cell frequency from </w:t>
      </w:r>
      <w:r w:rsidR="00653988">
        <w:rPr>
          <w:b w:val="0"/>
          <w:lang w:val="en-US" w:eastAsia="zh-CN"/>
        </w:rPr>
        <w:t xml:space="preserve">the </w:t>
      </w:r>
      <w:r w:rsidRPr="00C02DB6">
        <w:rPr>
          <w:b w:val="0"/>
          <w:lang w:val="en-US" w:eastAsia="zh-CN"/>
        </w:rPr>
        <w:t xml:space="preserve">SIBs and </w:t>
      </w:r>
      <w:r>
        <w:rPr>
          <w:b w:val="0"/>
          <w:lang w:val="en-US" w:eastAsia="zh-CN"/>
        </w:rPr>
        <w:t xml:space="preserve">search </w:t>
      </w:r>
      <w:r w:rsidRPr="00C02DB6">
        <w:rPr>
          <w:b w:val="0"/>
          <w:lang w:val="en-US" w:eastAsia="zh-CN"/>
        </w:rPr>
        <w:t>the cell on that frequency.</w:t>
      </w:r>
      <w:r>
        <w:rPr>
          <w:b w:val="0"/>
          <w:lang w:val="en-US" w:eastAsia="zh-CN"/>
        </w:rPr>
        <w:t xml:space="preserve"> If a cell is found on that frequency,</w:t>
      </w:r>
      <w:r w:rsidR="00653988">
        <w:rPr>
          <w:b w:val="0"/>
          <w:lang w:val="en-US" w:eastAsia="zh-CN"/>
        </w:rPr>
        <w:t xml:space="preserve"> the</w:t>
      </w:r>
      <w:r>
        <w:rPr>
          <w:b w:val="0"/>
          <w:lang w:val="en-US" w:eastAsia="zh-CN"/>
        </w:rPr>
        <w:t xml:space="preserve"> UE may check the satellite ID </w:t>
      </w:r>
      <w:r w:rsidR="00653988">
        <w:rPr>
          <w:b w:val="0"/>
          <w:lang w:val="en-US" w:eastAsia="zh-CN"/>
        </w:rPr>
        <w:t xml:space="preserve">to see </w:t>
      </w:r>
      <w:r>
        <w:rPr>
          <w:b w:val="0"/>
          <w:lang w:val="en-US" w:eastAsia="zh-CN"/>
        </w:rPr>
        <w:t>if it</w:t>
      </w:r>
      <w:r w:rsidR="00653988">
        <w:rPr>
          <w:b w:val="0"/>
          <w:lang w:val="en-US" w:eastAsia="zh-CN"/>
        </w:rPr>
        <w:t xml:space="preserve"> matches</w:t>
      </w:r>
      <w:r>
        <w:rPr>
          <w:b w:val="0"/>
          <w:lang w:val="en-US" w:eastAsia="zh-CN"/>
        </w:rPr>
        <w:t xml:space="preserve"> the one </w:t>
      </w:r>
      <w:r w:rsidR="00653988">
        <w:rPr>
          <w:b w:val="0"/>
          <w:lang w:val="en-US" w:eastAsia="zh-CN"/>
        </w:rPr>
        <w:t xml:space="preserve">requested by </w:t>
      </w:r>
      <w:r>
        <w:rPr>
          <w:b w:val="0"/>
          <w:lang w:val="en-US" w:eastAsia="zh-CN"/>
        </w:rPr>
        <w:t>NAS.</w:t>
      </w:r>
    </w:p>
    <w:p w14:paraId="46AB4700" w14:textId="11AB2E0F" w:rsidR="00C02DB6" w:rsidRPr="00C02DB6" w:rsidRDefault="00C02DB6" w:rsidP="007D71A3">
      <w:pPr>
        <w:pStyle w:val="Proposal"/>
        <w:overflowPunct/>
        <w:autoSpaceDE/>
        <w:adjustRightInd/>
        <w:spacing w:after="180"/>
        <w:rPr>
          <w:b w:val="0"/>
          <w:lang w:val="en-US" w:eastAsia="zh-CN"/>
        </w:rPr>
      </w:pPr>
      <w:r w:rsidRPr="00C02DB6">
        <w:rPr>
          <w:rFonts w:hint="eastAsia"/>
          <w:b w:val="0"/>
          <w:lang w:val="en-US" w:eastAsia="zh-CN"/>
        </w:rPr>
        <w:t>A</w:t>
      </w:r>
      <w:r>
        <w:rPr>
          <w:b w:val="0"/>
          <w:lang w:val="en-US" w:eastAsia="zh-CN"/>
        </w:rPr>
        <w:t>lternatively, NAS can request</w:t>
      </w:r>
      <w:r w:rsidR="00CA7F14">
        <w:rPr>
          <w:b w:val="0"/>
          <w:lang w:val="en-US" w:eastAsia="zh-CN"/>
        </w:rPr>
        <w:t xml:space="preserve"> the</w:t>
      </w:r>
      <w:r>
        <w:rPr>
          <w:b w:val="0"/>
          <w:lang w:val="en-US" w:eastAsia="zh-CN"/>
        </w:rPr>
        <w:t xml:space="preserve"> UE to report the satellite ID of </w:t>
      </w:r>
      <w:r w:rsidR="00CA7F14">
        <w:rPr>
          <w:b w:val="0"/>
          <w:lang w:val="en-US" w:eastAsia="zh-CN"/>
        </w:rPr>
        <w:t xml:space="preserve">the </w:t>
      </w:r>
      <w:r>
        <w:rPr>
          <w:b w:val="0"/>
          <w:lang w:val="en-US" w:eastAsia="zh-CN"/>
        </w:rPr>
        <w:t>found cell during the PLMN selection and cell selection.</w:t>
      </w:r>
    </w:p>
    <w:p w14:paraId="33B43CED" w14:textId="369DB33F" w:rsidR="00C02DB6" w:rsidRPr="00C02DB6" w:rsidRDefault="00C02DB6" w:rsidP="007D71A3">
      <w:pPr>
        <w:pStyle w:val="Proposal"/>
        <w:overflowPunct/>
        <w:autoSpaceDE/>
        <w:adjustRightInd/>
        <w:spacing w:after="180"/>
        <w:rPr>
          <w:b w:val="0"/>
          <w:lang w:val="en-US" w:eastAsia="zh-CN"/>
        </w:rPr>
      </w:pPr>
      <w:r>
        <w:rPr>
          <w:rFonts w:hint="eastAsia"/>
          <w:b w:val="0"/>
          <w:lang w:val="en-US" w:eastAsia="zh-CN"/>
        </w:rPr>
        <w:t>T</w:t>
      </w:r>
      <w:r>
        <w:rPr>
          <w:b w:val="0"/>
          <w:lang w:val="en-US" w:eastAsia="zh-CN"/>
        </w:rPr>
        <w:t>he wait time can be used in NAS to trigger the PLMN selection or cell selection.</w:t>
      </w:r>
    </w:p>
    <w:p w14:paraId="6BC22140" w14:textId="648718DD" w:rsidR="00EF77B2" w:rsidRDefault="00C02DB6" w:rsidP="007D71A3">
      <w:pPr>
        <w:pStyle w:val="Proposal"/>
        <w:overflowPunct/>
        <w:autoSpaceDE/>
        <w:adjustRightInd/>
        <w:spacing w:after="180"/>
        <w:rPr>
          <w:bCs w:val="0"/>
          <w:lang w:val="en-US" w:eastAsia="zh-CN"/>
        </w:rPr>
      </w:pPr>
      <w:bookmarkStart w:id="10" w:name="OLE_LINK29"/>
      <w:r>
        <w:rPr>
          <w:bCs w:val="0"/>
          <w:lang w:val="en-US" w:eastAsia="zh-CN"/>
        </w:rPr>
        <w:t xml:space="preserve">Proposal </w:t>
      </w:r>
      <w:r w:rsidR="00ED0C3B">
        <w:rPr>
          <w:bCs w:val="0"/>
          <w:lang w:val="en-US" w:eastAsia="zh-CN"/>
        </w:rPr>
        <w:t>3</w:t>
      </w:r>
      <w:r>
        <w:rPr>
          <w:rFonts w:hint="eastAsia"/>
          <w:bCs w:val="0"/>
          <w:lang w:val="en-US" w:eastAsia="zh-CN"/>
        </w:rPr>
        <w:t>:</w:t>
      </w:r>
      <w:r>
        <w:rPr>
          <w:bCs w:val="0"/>
          <w:lang w:val="en-US" w:eastAsia="zh-CN"/>
        </w:rPr>
        <w:t xml:space="preserve"> </w:t>
      </w:r>
      <w:bookmarkStart w:id="11" w:name="OLE_LINK12"/>
      <w:r w:rsidR="00EF77B2">
        <w:rPr>
          <w:bCs w:val="0"/>
          <w:lang w:val="en-US" w:eastAsia="zh-CN"/>
        </w:rPr>
        <w:t xml:space="preserve">NAS can indicate </w:t>
      </w:r>
      <w:r w:rsidR="00EF77B2">
        <w:rPr>
          <w:rFonts w:hint="eastAsia"/>
          <w:bCs w:val="0"/>
          <w:lang w:val="en-US" w:eastAsia="zh-CN"/>
        </w:rPr>
        <w:t>a</w:t>
      </w:r>
      <w:r w:rsidR="00EF77B2">
        <w:rPr>
          <w:bCs w:val="0"/>
          <w:lang w:val="en-US" w:eastAsia="zh-CN"/>
        </w:rPr>
        <w:t xml:space="preserve"> list of satellite ID</w:t>
      </w:r>
      <w:r>
        <w:rPr>
          <w:bCs w:val="0"/>
          <w:lang w:val="en-US" w:eastAsia="zh-CN"/>
        </w:rPr>
        <w:t>s</w:t>
      </w:r>
      <w:r w:rsidR="00EF77B2">
        <w:rPr>
          <w:bCs w:val="0"/>
          <w:lang w:val="en-US" w:eastAsia="zh-CN"/>
        </w:rPr>
        <w:t xml:space="preserve"> </w:t>
      </w:r>
      <w:r w:rsidR="00CA7F14">
        <w:rPr>
          <w:bCs w:val="0"/>
          <w:lang w:val="en-US" w:eastAsia="zh-CN"/>
        </w:rPr>
        <w:t>to AS during</w:t>
      </w:r>
      <w:r w:rsidR="00EF77B2">
        <w:rPr>
          <w:bCs w:val="0"/>
          <w:lang w:val="en-US" w:eastAsia="zh-CN"/>
        </w:rPr>
        <w:t xml:space="preserve"> the PLMN selection and cell selection. </w:t>
      </w:r>
      <w:r w:rsidR="00CA7F14">
        <w:rPr>
          <w:bCs w:val="0"/>
          <w:lang w:val="en-US" w:eastAsia="zh-CN"/>
        </w:rPr>
        <w:t xml:space="preserve">The </w:t>
      </w:r>
      <w:r w:rsidR="00EF77B2">
        <w:rPr>
          <w:bCs w:val="0"/>
          <w:lang w:val="en-US" w:eastAsia="zh-CN"/>
        </w:rPr>
        <w:t xml:space="preserve">UE AS will </w:t>
      </w:r>
      <w:r w:rsidR="00CA7F14">
        <w:rPr>
          <w:bCs w:val="0"/>
          <w:lang w:val="en-US" w:eastAsia="zh-CN"/>
        </w:rPr>
        <w:t>attempt</w:t>
      </w:r>
      <w:r w:rsidR="00EF77B2">
        <w:rPr>
          <w:bCs w:val="0"/>
          <w:lang w:val="en-US" w:eastAsia="zh-CN"/>
        </w:rPr>
        <w:t xml:space="preserve"> to camp on the cell provided by satellite IDs</w:t>
      </w:r>
      <w:bookmarkEnd w:id="11"/>
      <w:r w:rsidR="00EF77B2">
        <w:rPr>
          <w:bCs w:val="0"/>
          <w:lang w:val="en-US" w:eastAsia="zh-CN"/>
        </w:rPr>
        <w:t>.</w:t>
      </w:r>
    </w:p>
    <w:p w14:paraId="570C028A" w14:textId="6571D2D7" w:rsidR="00C02DB6" w:rsidRPr="00C02DB6" w:rsidRDefault="00C02DB6" w:rsidP="007D71A3">
      <w:pPr>
        <w:pStyle w:val="Proposal"/>
        <w:overflowPunct/>
        <w:autoSpaceDE/>
        <w:adjustRightInd/>
        <w:spacing w:after="180"/>
        <w:rPr>
          <w:bCs w:val="0"/>
          <w:lang w:val="en-US" w:eastAsia="zh-CN"/>
        </w:rPr>
      </w:pPr>
      <w:r>
        <w:rPr>
          <w:bCs w:val="0"/>
          <w:lang w:val="en-US" w:eastAsia="zh-CN"/>
        </w:rPr>
        <w:t xml:space="preserve">Proposal </w:t>
      </w:r>
      <w:r w:rsidR="00ED0C3B">
        <w:rPr>
          <w:bCs w:val="0"/>
          <w:lang w:val="en-US" w:eastAsia="zh-CN"/>
        </w:rPr>
        <w:t>4</w:t>
      </w:r>
      <w:r>
        <w:rPr>
          <w:rFonts w:hint="eastAsia"/>
          <w:bCs w:val="0"/>
          <w:lang w:val="en-US" w:eastAsia="zh-CN"/>
        </w:rPr>
        <w:t>:</w:t>
      </w:r>
      <w:r>
        <w:rPr>
          <w:bCs w:val="0"/>
          <w:lang w:val="en-US" w:eastAsia="zh-CN"/>
        </w:rPr>
        <w:t xml:space="preserve"> </w:t>
      </w:r>
      <w:bookmarkStart w:id="12" w:name="OLE_LINK14"/>
      <w:r>
        <w:rPr>
          <w:bCs w:val="0"/>
          <w:lang w:val="en-US" w:eastAsia="zh-CN"/>
        </w:rPr>
        <w:t>NAS can</w:t>
      </w:r>
      <w:r w:rsidRPr="00C02DB6">
        <w:rPr>
          <w:bCs w:val="0"/>
          <w:lang w:val="en-US" w:eastAsia="zh-CN"/>
        </w:rPr>
        <w:t xml:space="preserve"> request UE to report the satellite ID of found cell during the PLMN selection and cell selection</w:t>
      </w:r>
      <w:bookmarkEnd w:id="12"/>
      <w:r w:rsidRPr="00C02DB6">
        <w:rPr>
          <w:bCs w:val="0"/>
          <w:lang w:val="en-US" w:eastAsia="zh-CN"/>
        </w:rPr>
        <w:t>.</w:t>
      </w:r>
    </w:p>
    <w:p w14:paraId="1182870B" w14:textId="09FC47E1" w:rsidR="00EF77B2" w:rsidRDefault="00A70C16" w:rsidP="007D71A3">
      <w:pPr>
        <w:pStyle w:val="Proposal"/>
        <w:overflowPunct/>
        <w:autoSpaceDE/>
        <w:adjustRightInd/>
        <w:spacing w:after="180"/>
        <w:rPr>
          <w:bCs w:val="0"/>
          <w:lang w:val="en-US" w:eastAsia="zh-CN"/>
        </w:rPr>
      </w:pPr>
      <w:r>
        <w:rPr>
          <w:bCs w:val="0"/>
          <w:lang w:val="en-US" w:eastAsia="zh-CN"/>
        </w:rPr>
        <w:t xml:space="preserve">Proposal </w:t>
      </w:r>
      <w:r w:rsidR="00ED0C3B">
        <w:rPr>
          <w:bCs w:val="0"/>
          <w:lang w:val="en-US" w:eastAsia="zh-CN"/>
        </w:rPr>
        <w:t>5</w:t>
      </w:r>
      <w:r>
        <w:rPr>
          <w:bCs w:val="0"/>
          <w:lang w:val="en-US" w:eastAsia="zh-CN"/>
        </w:rPr>
        <w:t xml:space="preserve">: </w:t>
      </w:r>
      <w:bookmarkStart w:id="13" w:name="OLE_LINK15"/>
      <w:r w:rsidR="000E47D4">
        <w:rPr>
          <w:bCs w:val="0"/>
          <w:lang w:val="en-US" w:eastAsia="zh-CN"/>
        </w:rPr>
        <w:t xml:space="preserve">Satellite IDs in </w:t>
      </w:r>
      <w:r w:rsidR="00EF77B2">
        <w:rPr>
          <w:bCs w:val="0"/>
          <w:lang w:val="en-US" w:eastAsia="zh-CN"/>
        </w:rPr>
        <w:t>SIB31</w:t>
      </w:r>
      <w:r w:rsidR="00D01049">
        <w:rPr>
          <w:bCs w:val="0"/>
          <w:lang w:val="en-US" w:eastAsia="zh-CN"/>
        </w:rPr>
        <w:t xml:space="preserve">, </w:t>
      </w:r>
      <w:r w:rsidR="00EF77B2" w:rsidRPr="00D46718">
        <w:rPr>
          <w:bCs w:val="0"/>
          <w:lang w:val="en-US" w:eastAsia="zh-CN"/>
        </w:rPr>
        <w:t>SIB32</w:t>
      </w:r>
      <w:r w:rsidR="00D01049">
        <w:rPr>
          <w:bCs w:val="0"/>
          <w:lang w:val="en-US" w:eastAsia="zh-CN"/>
        </w:rPr>
        <w:t xml:space="preserve">, and </w:t>
      </w:r>
      <w:r w:rsidR="00EF77B2">
        <w:rPr>
          <w:bCs w:val="0"/>
          <w:lang w:val="en-US" w:eastAsia="zh-CN"/>
        </w:rPr>
        <w:t>SIB33</w:t>
      </w:r>
      <w:r w:rsidR="000E47D4">
        <w:rPr>
          <w:rFonts w:hint="eastAsia"/>
          <w:bCs w:val="0"/>
          <w:lang w:val="en-US" w:eastAsia="zh-CN"/>
        </w:rPr>
        <w:t xml:space="preserve"> </w:t>
      </w:r>
      <w:r w:rsidR="000E47D4">
        <w:rPr>
          <w:bCs w:val="0"/>
          <w:lang w:val="en-US" w:eastAsia="zh-CN"/>
        </w:rPr>
        <w:t>can be reused for</w:t>
      </w:r>
      <w:r w:rsidR="00EF77B2" w:rsidRPr="00D46718">
        <w:rPr>
          <w:bCs w:val="0"/>
          <w:lang w:val="en-US" w:eastAsia="zh-CN"/>
        </w:rPr>
        <w:t xml:space="preserve"> provid</w:t>
      </w:r>
      <w:r w:rsidR="000E47D4">
        <w:rPr>
          <w:bCs w:val="0"/>
          <w:lang w:val="en-US" w:eastAsia="zh-CN"/>
        </w:rPr>
        <w:t>ing</w:t>
      </w:r>
      <w:r w:rsidR="00D01049">
        <w:rPr>
          <w:bCs w:val="0"/>
          <w:lang w:val="en-US" w:eastAsia="zh-CN"/>
        </w:rPr>
        <w:t xml:space="preserve"> the</w:t>
      </w:r>
      <w:r w:rsidR="00EF77B2">
        <w:rPr>
          <w:bCs w:val="0"/>
          <w:lang w:val="en-US" w:eastAsia="zh-CN"/>
        </w:rPr>
        <w:t xml:space="preserve"> mapping between</w:t>
      </w:r>
      <w:r w:rsidR="00EF77B2" w:rsidRPr="00D46718">
        <w:rPr>
          <w:bCs w:val="0"/>
          <w:lang w:val="en-US" w:eastAsia="zh-CN"/>
        </w:rPr>
        <w:t xml:space="preserve"> </w:t>
      </w:r>
      <w:r w:rsidR="00EF77B2">
        <w:rPr>
          <w:bCs w:val="0"/>
          <w:lang w:val="en-US" w:eastAsia="zh-CN"/>
        </w:rPr>
        <w:t>satellite ID and frequency information</w:t>
      </w:r>
      <w:bookmarkEnd w:id="13"/>
      <w:r w:rsidR="00EF77B2">
        <w:rPr>
          <w:bCs w:val="0"/>
          <w:lang w:val="en-US" w:eastAsia="zh-CN"/>
        </w:rPr>
        <w:t>.</w:t>
      </w:r>
    </w:p>
    <w:bookmarkEnd w:id="10"/>
    <w:p w14:paraId="1C022CEC" w14:textId="1513699A" w:rsidR="00C02DB6" w:rsidRPr="00C02DB6" w:rsidRDefault="00C02DB6" w:rsidP="007D71A3">
      <w:pPr>
        <w:pStyle w:val="Proposal"/>
        <w:overflowPunct/>
        <w:autoSpaceDE/>
        <w:adjustRightInd/>
        <w:spacing w:after="180"/>
        <w:rPr>
          <w:b w:val="0"/>
          <w:lang w:val="en-US" w:eastAsia="zh-CN"/>
        </w:rPr>
      </w:pPr>
      <w:r w:rsidRPr="00C02DB6">
        <w:rPr>
          <w:rFonts w:hint="eastAsia"/>
          <w:b w:val="0"/>
          <w:lang w:val="en-US" w:eastAsia="zh-CN"/>
        </w:rPr>
        <w:lastRenderedPageBreak/>
        <w:t>T</w:t>
      </w:r>
      <w:r w:rsidRPr="00C02DB6">
        <w:rPr>
          <w:b w:val="0"/>
          <w:lang w:val="en-US" w:eastAsia="zh-CN"/>
        </w:rPr>
        <w:t xml:space="preserve">o support cell search </w:t>
      </w:r>
      <w:r w:rsidRPr="00C02DB6">
        <w:rPr>
          <w:rFonts w:hint="eastAsia"/>
          <w:b w:val="0"/>
          <w:lang w:val="en-US" w:eastAsia="zh-CN"/>
        </w:rPr>
        <w:t>f</w:t>
      </w:r>
      <w:r w:rsidRPr="00C02DB6">
        <w:rPr>
          <w:b w:val="0"/>
          <w:lang w:val="en-US" w:eastAsia="zh-CN"/>
        </w:rPr>
        <w:t xml:space="preserve">or a specific satellite when </w:t>
      </w:r>
      <w:r w:rsidR="00D01049">
        <w:rPr>
          <w:b w:val="0"/>
          <w:lang w:val="en-US" w:eastAsia="zh-CN"/>
        </w:rPr>
        <w:t xml:space="preserve">the </w:t>
      </w:r>
      <w:r w:rsidRPr="00C02DB6">
        <w:rPr>
          <w:b w:val="0"/>
          <w:lang w:val="en-US" w:eastAsia="zh-CN"/>
        </w:rPr>
        <w:t>UE is not camping on a cell,</w:t>
      </w:r>
      <w:r w:rsidR="00D01049">
        <w:rPr>
          <w:b w:val="0"/>
          <w:lang w:val="en-US" w:eastAsia="zh-CN"/>
        </w:rPr>
        <w:t xml:space="preserve"> the </w:t>
      </w:r>
      <w:r w:rsidRPr="00C02DB6">
        <w:rPr>
          <w:b w:val="0"/>
          <w:lang w:val="en-US" w:eastAsia="zh-CN"/>
        </w:rPr>
        <w:t xml:space="preserve">UE may store all the known satellite ID and frequency mapping information </w:t>
      </w:r>
      <w:r w:rsidR="00D01049">
        <w:rPr>
          <w:b w:val="0"/>
          <w:lang w:val="en-US" w:eastAsia="zh-CN"/>
        </w:rPr>
        <w:t>for</w:t>
      </w:r>
      <w:r w:rsidRPr="00C02DB6">
        <w:rPr>
          <w:b w:val="0"/>
          <w:lang w:val="en-US" w:eastAsia="zh-CN"/>
        </w:rPr>
        <w:t xml:space="preserve"> each PLMN.</w:t>
      </w:r>
    </w:p>
    <w:p w14:paraId="57836EF6" w14:textId="7021A457" w:rsidR="00EF77B2" w:rsidRDefault="006C4FDF" w:rsidP="007D71A3">
      <w:pPr>
        <w:pStyle w:val="Proposal"/>
        <w:overflowPunct/>
        <w:autoSpaceDE/>
        <w:adjustRightInd/>
        <w:spacing w:after="180"/>
        <w:rPr>
          <w:bCs w:val="0"/>
          <w:lang w:val="en-US" w:eastAsia="zh-CN"/>
        </w:rPr>
      </w:pPr>
      <w:bookmarkStart w:id="14" w:name="OLE_LINK31"/>
      <w:r>
        <w:rPr>
          <w:bCs w:val="0"/>
          <w:lang w:val="en-US" w:eastAsia="zh-CN"/>
        </w:rPr>
        <w:t xml:space="preserve">Proposal </w:t>
      </w:r>
      <w:r w:rsidR="00ED0C3B">
        <w:rPr>
          <w:bCs w:val="0"/>
          <w:lang w:val="en-US" w:eastAsia="zh-CN"/>
        </w:rPr>
        <w:t>6</w:t>
      </w:r>
      <w:r>
        <w:rPr>
          <w:bCs w:val="0"/>
          <w:lang w:val="en-US" w:eastAsia="zh-CN"/>
        </w:rPr>
        <w:t xml:space="preserve">: </w:t>
      </w:r>
      <w:bookmarkStart w:id="15" w:name="OLE_LINK16"/>
      <w:r w:rsidR="00D01049">
        <w:rPr>
          <w:bCs w:val="0"/>
          <w:lang w:val="en-US" w:eastAsia="zh-CN"/>
        </w:rPr>
        <w:t xml:space="preserve">The </w:t>
      </w:r>
      <w:r w:rsidR="00EF77B2">
        <w:rPr>
          <w:rFonts w:hint="eastAsia"/>
          <w:bCs w:val="0"/>
          <w:lang w:val="en-US" w:eastAsia="zh-CN"/>
        </w:rPr>
        <w:t>U</w:t>
      </w:r>
      <w:r w:rsidR="00EF77B2">
        <w:rPr>
          <w:bCs w:val="0"/>
          <w:lang w:val="en-US" w:eastAsia="zh-CN"/>
        </w:rPr>
        <w:t xml:space="preserve">E stores satellite ID and frequency mapping information </w:t>
      </w:r>
      <w:r w:rsidR="00D01049">
        <w:rPr>
          <w:bCs w:val="0"/>
          <w:lang w:val="en-US" w:eastAsia="zh-CN"/>
        </w:rPr>
        <w:t>for</w:t>
      </w:r>
      <w:r w:rsidR="00EF77B2">
        <w:rPr>
          <w:bCs w:val="0"/>
          <w:lang w:val="en-US" w:eastAsia="zh-CN"/>
        </w:rPr>
        <w:t xml:space="preserve"> each PLMN</w:t>
      </w:r>
      <w:bookmarkEnd w:id="15"/>
      <w:r w:rsidR="00EF77B2">
        <w:rPr>
          <w:bCs w:val="0"/>
          <w:lang w:val="en-US" w:eastAsia="zh-CN"/>
        </w:rPr>
        <w:t>.</w:t>
      </w:r>
    </w:p>
    <w:bookmarkEnd w:id="14"/>
    <w:p w14:paraId="5FF2457F" w14:textId="0D9B816E" w:rsidR="00A209D6" w:rsidRDefault="008C3057" w:rsidP="007D71A3">
      <w:pPr>
        <w:pStyle w:val="Heading1"/>
        <w:numPr>
          <w:ilvl w:val="0"/>
          <w:numId w:val="35"/>
        </w:numPr>
        <w:jc w:val="both"/>
      </w:pPr>
      <w:r>
        <w:t>Conclusion</w:t>
      </w:r>
    </w:p>
    <w:p w14:paraId="7E791101" w14:textId="77777777" w:rsidR="000459D5" w:rsidRDefault="000459D5" w:rsidP="000459D5">
      <w:pPr>
        <w:rPr>
          <w:bCs/>
          <w:lang w:val="en-US" w:eastAsia="zh-CN"/>
        </w:rPr>
      </w:pPr>
      <w:bookmarkStart w:id="16" w:name="OLE_LINK34"/>
      <w:r w:rsidRPr="0065053D">
        <w:rPr>
          <w:rFonts w:ascii="Arial" w:hAnsi="Arial" w:cs="Arial"/>
          <w:u w:val="single"/>
          <w:lang w:eastAsia="en-US"/>
        </w:rPr>
        <w:t xml:space="preserve">S&amp;F </w:t>
      </w:r>
      <w:r>
        <w:rPr>
          <w:rFonts w:ascii="Arial" w:hAnsi="Arial" w:cs="Arial"/>
          <w:u w:val="single"/>
          <w:lang w:eastAsia="en-US"/>
        </w:rPr>
        <w:t xml:space="preserve">time </w:t>
      </w:r>
      <w:r w:rsidRPr="0065053D">
        <w:rPr>
          <w:rFonts w:ascii="Arial" w:hAnsi="Arial" w:cs="Arial"/>
          <w:u w:val="single"/>
          <w:lang w:eastAsia="en-US"/>
        </w:rPr>
        <w:t>indication</w:t>
      </w:r>
    </w:p>
    <w:p w14:paraId="39CA1692" w14:textId="6E869C59" w:rsidR="00303629" w:rsidRDefault="00303629" w:rsidP="007D71A3">
      <w:pPr>
        <w:pStyle w:val="Proposal"/>
        <w:overflowPunct/>
        <w:autoSpaceDE/>
        <w:adjustRightInd/>
        <w:spacing w:after="180"/>
        <w:rPr>
          <w:bCs w:val="0"/>
          <w:lang w:val="en-US" w:eastAsia="zh-CN"/>
        </w:rPr>
      </w:pPr>
      <w:r>
        <w:rPr>
          <w:bCs w:val="0"/>
          <w:lang w:val="en-US" w:eastAsia="zh-CN"/>
        </w:rPr>
        <w:t xml:space="preserve">Proposal </w:t>
      </w:r>
      <w:r w:rsidR="00E315B1">
        <w:rPr>
          <w:bCs w:val="0"/>
          <w:lang w:val="en-US" w:eastAsia="zh-CN"/>
        </w:rPr>
        <w:t>1</w:t>
      </w:r>
      <w:r>
        <w:rPr>
          <w:bCs w:val="0"/>
          <w:lang w:val="en-US" w:eastAsia="zh-CN"/>
        </w:rPr>
        <w:t xml:space="preserve">: The times when the feeder link will become available </w:t>
      </w:r>
      <w:r w:rsidR="00E315B1">
        <w:rPr>
          <w:bCs w:val="0"/>
          <w:lang w:val="en-US" w:eastAsia="zh-CN"/>
        </w:rPr>
        <w:t>and</w:t>
      </w:r>
      <w:r>
        <w:rPr>
          <w:bCs w:val="0"/>
          <w:lang w:val="en-US" w:eastAsia="zh-CN"/>
        </w:rPr>
        <w:t xml:space="preserve"> unavailable can be broadcast in an S&amp;F operation-enabled cell via system information.</w:t>
      </w:r>
    </w:p>
    <w:p w14:paraId="280156CC" w14:textId="77777777" w:rsidR="00E315B1" w:rsidRPr="00ED0C3B" w:rsidRDefault="00E315B1" w:rsidP="007D71A3">
      <w:pPr>
        <w:pStyle w:val="Proposal"/>
        <w:overflowPunct/>
        <w:autoSpaceDE/>
        <w:adjustRightInd/>
        <w:spacing w:after="180"/>
        <w:rPr>
          <w:lang w:eastAsia="zh-CN"/>
        </w:rPr>
      </w:pPr>
      <w:r w:rsidRPr="00ED0C3B">
        <w:rPr>
          <w:rFonts w:hint="eastAsia"/>
          <w:lang w:eastAsia="zh-CN"/>
        </w:rPr>
        <w:t>P</w:t>
      </w:r>
      <w:r w:rsidRPr="00ED0C3B">
        <w:rPr>
          <w:lang w:eastAsia="zh-CN"/>
        </w:rPr>
        <w:t>roposal 2: New IE in system information is used for indicating the time when the cell will change to S&amp;F mode.</w:t>
      </w:r>
    </w:p>
    <w:p w14:paraId="2C665A26" w14:textId="67CFDBED" w:rsidR="0096619C" w:rsidRDefault="0096619C" w:rsidP="007D71A3">
      <w:pPr>
        <w:pStyle w:val="Proposal"/>
        <w:overflowPunct/>
        <w:autoSpaceDE/>
        <w:adjustRightInd/>
        <w:spacing w:after="180"/>
        <w:rPr>
          <w:b w:val="0"/>
          <w:u w:val="single"/>
          <w:lang w:eastAsia="zh-CN"/>
        </w:rPr>
      </w:pPr>
      <w:r w:rsidRPr="0065053D">
        <w:rPr>
          <w:b w:val="0"/>
          <w:u w:val="single"/>
          <w:lang w:eastAsia="zh-CN"/>
        </w:rPr>
        <w:t>Cell selection with satellite ID</w:t>
      </w:r>
    </w:p>
    <w:p w14:paraId="51462042" w14:textId="67592A47" w:rsidR="00D03AC2" w:rsidRDefault="00D03AC2" w:rsidP="007D71A3">
      <w:pPr>
        <w:pStyle w:val="Proposal"/>
        <w:overflowPunct/>
        <w:autoSpaceDE/>
        <w:adjustRightInd/>
        <w:spacing w:after="180"/>
        <w:rPr>
          <w:bCs w:val="0"/>
          <w:lang w:val="en-US" w:eastAsia="zh-CN"/>
        </w:rPr>
      </w:pPr>
      <w:r>
        <w:rPr>
          <w:bCs w:val="0"/>
          <w:lang w:val="en-US" w:eastAsia="zh-CN"/>
        </w:rPr>
        <w:t xml:space="preserve">Proposal </w:t>
      </w:r>
      <w:r w:rsidR="00E315B1">
        <w:rPr>
          <w:bCs w:val="0"/>
          <w:lang w:val="en-US" w:eastAsia="zh-CN"/>
        </w:rPr>
        <w:t>3</w:t>
      </w:r>
      <w:r>
        <w:rPr>
          <w:bCs w:val="0"/>
          <w:lang w:val="en-US" w:eastAsia="zh-CN"/>
        </w:rPr>
        <w:t>: NAS can indicate a list of satellite IDs to AS during the PLMN selection and cell selection. The UE AS will attempt to camp on the cell provided by satellite IDs.</w:t>
      </w:r>
    </w:p>
    <w:p w14:paraId="4BE361CA" w14:textId="1E32BF6C" w:rsidR="00D03AC2" w:rsidRDefault="00D03AC2" w:rsidP="007D71A3">
      <w:pPr>
        <w:pStyle w:val="Proposal"/>
        <w:overflowPunct/>
        <w:autoSpaceDE/>
        <w:adjustRightInd/>
        <w:spacing w:after="180"/>
        <w:rPr>
          <w:bCs w:val="0"/>
          <w:lang w:val="en-US" w:eastAsia="zh-CN"/>
        </w:rPr>
      </w:pPr>
      <w:r>
        <w:rPr>
          <w:bCs w:val="0"/>
          <w:lang w:val="en-US" w:eastAsia="zh-CN"/>
        </w:rPr>
        <w:t xml:space="preserve">Proposal </w:t>
      </w:r>
      <w:r w:rsidR="00E315B1">
        <w:rPr>
          <w:bCs w:val="0"/>
          <w:lang w:val="en-US" w:eastAsia="zh-CN"/>
        </w:rPr>
        <w:t>4</w:t>
      </w:r>
      <w:r>
        <w:rPr>
          <w:bCs w:val="0"/>
          <w:lang w:val="en-US" w:eastAsia="zh-CN"/>
        </w:rPr>
        <w:t>: NAS can request UE to report the satellite ID of found cell during the PLMN selection and cell selection.</w:t>
      </w:r>
    </w:p>
    <w:p w14:paraId="35F90BCC" w14:textId="71120EFA" w:rsidR="00D03AC2" w:rsidRDefault="00D03AC2" w:rsidP="007D71A3">
      <w:pPr>
        <w:pStyle w:val="Proposal"/>
        <w:overflowPunct/>
        <w:autoSpaceDE/>
        <w:adjustRightInd/>
        <w:spacing w:after="180"/>
        <w:rPr>
          <w:bCs w:val="0"/>
          <w:lang w:val="en-US" w:eastAsia="zh-CN"/>
        </w:rPr>
      </w:pPr>
      <w:r>
        <w:rPr>
          <w:bCs w:val="0"/>
          <w:lang w:val="en-US" w:eastAsia="zh-CN"/>
        </w:rPr>
        <w:t xml:space="preserve">Proposal </w:t>
      </w:r>
      <w:r w:rsidR="00E315B1">
        <w:rPr>
          <w:bCs w:val="0"/>
          <w:lang w:val="en-US" w:eastAsia="zh-CN"/>
        </w:rPr>
        <w:t>5</w:t>
      </w:r>
      <w:r>
        <w:rPr>
          <w:bCs w:val="0"/>
          <w:lang w:val="en-US" w:eastAsia="zh-CN"/>
        </w:rPr>
        <w:t>: Satellite IDs in SIB31, SIB32, and SIB33 can be reused for providing the mapping between satellite ID and frequency information.</w:t>
      </w:r>
    </w:p>
    <w:p w14:paraId="72317C6B" w14:textId="0764D2CC" w:rsidR="004F050B" w:rsidRDefault="004F050B" w:rsidP="007D71A3">
      <w:pPr>
        <w:pStyle w:val="Proposal"/>
        <w:overflowPunct/>
        <w:autoSpaceDE/>
        <w:adjustRightInd/>
        <w:spacing w:after="180"/>
        <w:rPr>
          <w:bCs w:val="0"/>
          <w:lang w:val="en-US" w:eastAsia="zh-CN"/>
        </w:rPr>
      </w:pPr>
      <w:r>
        <w:rPr>
          <w:bCs w:val="0"/>
          <w:lang w:val="en-US" w:eastAsia="zh-CN"/>
        </w:rPr>
        <w:t xml:space="preserve">Proposal </w:t>
      </w:r>
      <w:r w:rsidR="00E315B1">
        <w:rPr>
          <w:bCs w:val="0"/>
          <w:lang w:val="en-US" w:eastAsia="zh-CN"/>
        </w:rPr>
        <w:t>6</w:t>
      </w:r>
      <w:r>
        <w:rPr>
          <w:bCs w:val="0"/>
          <w:lang w:val="en-US" w:eastAsia="zh-CN"/>
        </w:rPr>
        <w:t>: The UE stores satellite ID and frequency mapping information for each PLMN.</w:t>
      </w:r>
    </w:p>
    <w:p w14:paraId="6DEF3939" w14:textId="27B2B04D" w:rsidR="008E173C" w:rsidRPr="006E13D1" w:rsidRDefault="008E173C" w:rsidP="007D71A3">
      <w:pPr>
        <w:pStyle w:val="Heading1"/>
        <w:numPr>
          <w:ilvl w:val="0"/>
          <w:numId w:val="35"/>
        </w:numPr>
        <w:jc w:val="both"/>
      </w:pPr>
      <w:r>
        <w:t>References</w:t>
      </w:r>
    </w:p>
    <w:p w14:paraId="40CC71DE" w14:textId="6D318972" w:rsidR="00486EBE" w:rsidRPr="00E1319F" w:rsidRDefault="005005C5" w:rsidP="007D71A3">
      <w:pPr>
        <w:pStyle w:val="Reference"/>
        <w:spacing w:after="180"/>
        <w:rPr>
          <w:sz w:val="20"/>
          <w:szCs w:val="20"/>
        </w:rPr>
      </w:pPr>
      <w:bookmarkStart w:id="17" w:name="OLE_LINK23"/>
      <w:bookmarkEnd w:id="16"/>
      <w:r w:rsidRPr="00E1319F">
        <w:rPr>
          <w:sz w:val="20"/>
          <w:szCs w:val="20"/>
        </w:rPr>
        <w:t>RP-242397</w:t>
      </w:r>
      <w:r w:rsidR="00486EBE" w:rsidRPr="00E1319F">
        <w:rPr>
          <w:sz w:val="20"/>
          <w:szCs w:val="20"/>
        </w:rPr>
        <w:t xml:space="preserve">, “Revised WID on Non-Terrestrial Networks (NTN) for Internet of Things (IoT) Phase 3”, </w:t>
      </w:r>
      <w:r w:rsidR="009C37CB" w:rsidRPr="00E1319F">
        <w:rPr>
          <w:sz w:val="20"/>
          <w:szCs w:val="20"/>
        </w:rPr>
        <w:t>Rapporteur (</w:t>
      </w:r>
      <w:r w:rsidR="00486EBE" w:rsidRPr="00E1319F">
        <w:rPr>
          <w:sz w:val="20"/>
          <w:szCs w:val="20"/>
        </w:rPr>
        <w:t>MediaTek</w:t>
      </w:r>
      <w:r w:rsidR="009C37CB" w:rsidRPr="00E1319F">
        <w:rPr>
          <w:sz w:val="20"/>
          <w:szCs w:val="20"/>
        </w:rPr>
        <w:t>)</w:t>
      </w:r>
    </w:p>
    <w:p w14:paraId="5488BD59" w14:textId="6822AD51" w:rsidR="00BD784B" w:rsidRPr="00E1319F" w:rsidRDefault="00BD784B" w:rsidP="007D71A3">
      <w:pPr>
        <w:pStyle w:val="Reference"/>
        <w:spacing w:after="180"/>
        <w:rPr>
          <w:sz w:val="20"/>
          <w:szCs w:val="20"/>
        </w:rPr>
      </w:pPr>
      <w:bookmarkStart w:id="18" w:name="_Ref166201742"/>
      <w:bookmarkEnd w:id="17"/>
      <w:r w:rsidRPr="00E1319F">
        <w:rPr>
          <w:sz w:val="20"/>
          <w:szCs w:val="20"/>
        </w:rPr>
        <w:t>TR 23.700-29 v.1.0.0.</w:t>
      </w:r>
      <w:bookmarkEnd w:id="18"/>
      <w:r w:rsidRPr="00E1319F">
        <w:rPr>
          <w:sz w:val="20"/>
          <w:szCs w:val="20"/>
        </w:rPr>
        <w:t xml:space="preserve"> </w:t>
      </w:r>
      <w:bookmarkStart w:id="19" w:name="_Hlk172549394"/>
      <w:r w:rsidRPr="00E1319F">
        <w:rPr>
          <w:sz w:val="20"/>
          <w:szCs w:val="20"/>
        </w:rPr>
        <w:t xml:space="preserve">Study </w:t>
      </w:r>
      <w:bookmarkStart w:id="20" w:name="_Hlk172539941"/>
      <w:r w:rsidRPr="00E1319F">
        <w:rPr>
          <w:sz w:val="20"/>
          <w:szCs w:val="20"/>
        </w:rPr>
        <w:t>on integration of satellite components in the 5G architecture Phase 3</w:t>
      </w:r>
      <w:bookmarkEnd w:id="19"/>
      <w:bookmarkEnd w:id="20"/>
    </w:p>
    <w:sectPr w:rsidR="00BD784B" w:rsidRPr="00E1319F" w:rsidSect="00942258">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AD2F1" w14:textId="77777777" w:rsidR="00A1424E" w:rsidRDefault="00A1424E">
      <w:r>
        <w:separator/>
      </w:r>
    </w:p>
  </w:endnote>
  <w:endnote w:type="continuationSeparator" w:id="0">
    <w:p w14:paraId="2C9E3525" w14:textId="77777777" w:rsidR="00A1424E" w:rsidRDefault="00A1424E">
      <w:r>
        <w:continuationSeparator/>
      </w:r>
    </w:p>
  </w:endnote>
  <w:endnote w:type="continuationNotice" w:id="1">
    <w:p w14:paraId="0B2894D3" w14:textId="77777777" w:rsidR="00A1424E" w:rsidRDefault="00A14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DFF45" w14:textId="77777777" w:rsidR="00A1424E" w:rsidRDefault="00A1424E">
      <w:r>
        <w:separator/>
      </w:r>
    </w:p>
  </w:footnote>
  <w:footnote w:type="continuationSeparator" w:id="0">
    <w:p w14:paraId="25D43901" w14:textId="77777777" w:rsidR="00A1424E" w:rsidRDefault="00A1424E">
      <w:r>
        <w:continuationSeparator/>
      </w:r>
    </w:p>
  </w:footnote>
  <w:footnote w:type="continuationNotice" w:id="1">
    <w:p w14:paraId="4397D3AD" w14:textId="77777777" w:rsidR="00A1424E" w:rsidRDefault="00A142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2723"/>
    <w:multiLevelType w:val="hybridMultilevel"/>
    <w:tmpl w:val="4B28C8B0"/>
    <w:lvl w:ilvl="0" w:tplc="85489266">
      <w:start w:val="1"/>
      <w:numFmt w:val="bullet"/>
      <w:lvlText w:val="•"/>
      <w:lvlJc w:val="left"/>
      <w:pPr>
        <w:tabs>
          <w:tab w:val="num" w:pos="720"/>
        </w:tabs>
        <w:ind w:left="720" w:hanging="360"/>
      </w:pPr>
      <w:rPr>
        <w:rFonts w:ascii="Arial" w:hAnsi="Arial" w:hint="default"/>
      </w:rPr>
    </w:lvl>
    <w:lvl w:ilvl="1" w:tplc="E2FEE614" w:tentative="1">
      <w:start w:val="1"/>
      <w:numFmt w:val="bullet"/>
      <w:lvlText w:val="•"/>
      <w:lvlJc w:val="left"/>
      <w:pPr>
        <w:tabs>
          <w:tab w:val="num" w:pos="1440"/>
        </w:tabs>
        <w:ind w:left="1440" w:hanging="360"/>
      </w:pPr>
      <w:rPr>
        <w:rFonts w:ascii="Arial" w:hAnsi="Arial" w:hint="default"/>
      </w:rPr>
    </w:lvl>
    <w:lvl w:ilvl="2" w:tplc="373427FC" w:tentative="1">
      <w:start w:val="1"/>
      <w:numFmt w:val="bullet"/>
      <w:lvlText w:val="•"/>
      <w:lvlJc w:val="left"/>
      <w:pPr>
        <w:tabs>
          <w:tab w:val="num" w:pos="2160"/>
        </w:tabs>
        <w:ind w:left="2160" w:hanging="360"/>
      </w:pPr>
      <w:rPr>
        <w:rFonts w:ascii="Arial" w:hAnsi="Arial" w:hint="default"/>
      </w:rPr>
    </w:lvl>
    <w:lvl w:ilvl="3" w:tplc="7480D44E" w:tentative="1">
      <w:start w:val="1"/>
      <w:numFmt w:val="bullet"/>
      <w:lvlText w:val="•"/>
      <w:lvlJc w:val="left"/>
      <w:pPr>
        <w:tabs>
          <w:tab w:val="num" w:pos="2880"/>
        </w:tabs>
        <w:ind w:left="2880" w:hanging="360"/>
      </w:pPr>
      <w:rPr>
        <w:rFonts w:ascii="Arial" w:hAnsi="Arial" w:hint="default"/>
      </w:rPr>
    </w:lvl>
    <w:lvl w:ilvl="4" w:tplc="54D04B54" w:tentative="1">
      <w:start w:val="1"/>
      <w:numFmt w:val="bullet"/>
      <w:lvlText w:val="•"/>
      <w:lvlJc w:val="left"/>
      <w:pPr>
        <w:tabs>
          <w:tab w:val="num" w:pos="3600"/>
        </w:tabs>
        <w:ind w:left="3600" w:hanging="360"/>
      </w:pPr>
      <w:rPr>
        <w:rFonts w:ascii="Arial" w:hAnsi="Arial" w:hint="default"/>
      </w:rPr>
    </w:lvl>
    <w:lvl w:ilvl="5" w:tplc="48E26AD0" w:tentative="1">
      <w:start w:val="1"/>
      <w:numFmt w:val="bullet"/>
      <w:lvlText w:val="•"/>
      <w:lvlJc w:val="left"/>
      <w:pPr>
        <w:tabs>
          <w:tab w:val="num" w:pos="4320"/>
        </w:tabs>
        <w:ind w:left="4320" w:hanging="360"/>
      </w:pPr>
      <w:rPr>
        <w:rFonts w:ascii="Arial" w:hAnsi="Arial" w:hint="default"/>
      </w:rPr>
    </w:lvl>
    <w:lvl w:ilvl="6" w:tplc="1824849A" w:tentative="1">
      <w:start w:val="1"/>
      <w:numFmt w:val="bullet"/>
      <w:lvlText w:val="•"/>
      <w:lvlJc w:val="left"/>
      <w:pPr>
        <w:tabs>
          <w:tab w:val="num" w:pos="5040"/>
        </w:tabs>
        <w:ind w:left="5040" w:hanging="360"/>
      </w:pPr>
      <w:rPr>
        <w:rFonts w:ascii="Arial" w:hAnsi="Arial" w:hint="default"/>
      </w:rPr>
    </w:lvl>
    <w:lvl w:ilvl="7" w:tplc="939EAD92" w:tentative="1">
      <w:start w:val="1"/>
      <w:numFmt w:val="bullet"/>
      <w:lvlText w:val="•"/>
      <w:lvlJc w:val="left"/>
      <w:pPr>
        <w:tabs>
          <w:tab w:val="num" w:pos="5760"/>
        </w:tabs>
        <w:ind w:left="5760" w:hanging="360"/>
      </w:pPr>
      <w:rPr>
        <w:rFonts w:ascii="Arial" w:hAnsi="Arial" w:hint="default"/>
      </w:rPr>
    </w:lvl>
    <w:lvl w:ilvl="8" w:tplc="5E08CB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DBA3235"/>
    <w:multiLevelType w:val="hybridMultilevel"/>
    <w:tmpl w:val="914C7BD2"/>
    <w:lvl w:ilvl="0" w:tplc="C854FC18">
      <w:start w:val="1"/>
      <w:numFmt w:val="bullet"/>
      <w:lvlText w:val="–"/>
      <w:lvlJc w:val="left"/>
      <w:pPr>
        <w:tabs>
          <w:tab w:val="num" w:pos="720"/>
        </w:tabs>
        <w:ind w:left="720" w:hanging="360"/>
      </w:pPr>
      <w:rPr>
        <w:rFonts w:ascii="Calibri Light" w:hAnsi="Calibri Light" w:hint="default"/>
      </w:rPr>
    </w:lvl>
    <w:lvl w:ilvl="1" w:tplc="B2607F14">
      <w:start w:val="1"/>
      <w:numFmt w:val="bullet"/>
      <w:lvlText w:val="–"/>
      <w:lvlJc w:val="left"/>
      <w:pPr>
        <w:tabs>
          <w:tab w:val="num" w:pos="1440"/>
        </w:tabs>
        <w:ind w:left="1440" w:hanging="360"/>
      </w:pPr>
      <w:rPr>
        <w:rFonts w:ascii="Calibri Light" w:hAnsi="Calibri Light" w:hint="default"/>
      </w:rPr>
    </w:lvl>
    <w:lvl w:ilvl="2" w:tplc="9452B1C2" w:tentative="1">
      <w:start w:val="1"/>
      <w:numFmt w:val="bullet"/>
      <w:lvlText w:val="–"/>
      <w:lvlJc w:val="left"/>
      <w:pPr>
        <w:tabs>
          <w:tab w:val="num" w:pos="2160"/>
        </w:tabs>
        <w:ind w:left="2160" w:hanging="360"/>
      </w:pPr>
      <w:rPr>
        <w:rFonts w:ascii="Calibri Light" w:hAnsi="Calibri Light" w:hint="default"/>
      </w:rPr>
    </w:lvl>
    <w:lvl w:ilvl="3" w:tplc="CD70F8FA" w:tentative="1">
      <w:start w:val="1"/>
      <w:numFmt w:val="bullet"/>
      <w:lvlText w:val="–"/>
      <w:lvlJc w:val="left"/>
      <w:pPr>
        <w:tabs>
          <w:tab w:val="num" w:pos="2880"/>
        </w:tabs>
        <w:ind w:left="2880" w:hanging="360"/>
      </w:pPr>
      <w:rPr>
        <w:rFonts w:ascii="Calibri Light" w:hAnsi="Calibri Light" w:hint="default"/>
      </w:rPr>
    </w:lvl>
    <w:lvl w:ilvl="4" w:tplc="3552FC66" w:tentative="1">
      <w:start w:val="1"/>
      <w:numFmt w:val="bullet"/>
      <w:lvlText w:val="–"/>
      <w:lvlJc w:val="left"/>
      <w:pPr>
        <w:tabs>
          <w:tab w:val="num" w:pos="3600"/>
        </w:tabs>
        <w:ind w:left="3600" w:hanging="360"/>
      </w:pPr>
      <w:rPr>
        <w:rFonts w:ascii="Calibri Light" w:hAnsi="Calibri Light" w:hint="default"/>
      </w:rPr>
    </w:lvl>
    <w:lvl w:ilvl="5" w:tplc="91C00348" w:tentative="1">
      <w:start w:val="1"/>
      <w:numFmt w:val="bullet"/>
      <w:lvlText w:val="–"/>
      <w:lvlJc w:val="left"/>
      <w:pPr>
        <w:tabs>
          <w:tab w:val="num" w:pos="4320"/>
        </w:tabs>
        <w:ind w:left="4320" w:hanging="360"/>
      </w:pPr>
      <w:rPr>
        <w:rFonts w:ascii="Calibri Light" w:hAnsi="Calibri Light" w:hint="default"/>
      </w:rPr>
    </w:lvl>
    <w:lvl w:ilvl="6" w:tplc="2AF690D4" w:tentative="1">
      <w:start w:val="1"/>
      <w:numFmt w:val="bullet"/>
      <w:lvlText w:val="–"/>
      <w:lvlJc w:val="left"/>
      <w:pPr>
        <w:tabs>
          <w:tab w:val="num" w:pos="5040"/>
        </w:tabs>
        <w:ind w:left="5040" w:hanging="360"/>
      </w:pPr>
      <w:rPr>
        <w:rFonts w:ascii="Calibri Light" w:hAnsi="Calibri Light" w:hint="default"/>
      </w:rPr>
    </w:lvl>
    <w:lvl w:ilvl="7" w:tplc="93686638" w:tentative="1">
      <w:start w:val="1"/>
      <w:numFmt w:val="bullet"/>
      <w:lvlText w:val="–"/>
      <w:lvlJc w:val="left"/>
      <w:pPr>
        <w:tabs>
          <w:tab w:val="num" w:pos="5760"/>
        </w:tabs>
        <w:ind w:left="5760" w:hanging="360"/>
      </w:pPr>
      <w:rPr>
        <w:rFonts w:ascii="Calibri Light" w:hAnsi="Calibri Light" w:hint="default"/>
      </w:rPr>
    </w:lvl>
    <w:lvl w:ilvl="8" w:tplc="CF9E7D66" w:tentative="1">
      <w:start w:val="1"/>
      <w:numFmt w:val="bullet"/>
      <w:lvlText w:val="–"/>
      <w:lvlJc w:val="left"/>
      <w:pPr>
        <w:tabs>
          <w:tab w:val="num" w:pos="6480"/>
        </w:tabs>
        <w:ind w:left="6480" w:hanging="360"/>
      </w:pPr>
      <w:rPr>
        <w:rFonts w:ascii="Calibri Light" w:hAnsi="Calibri Light" w:hint="default"/>
      </w:rPr>
    </w:lvl>
  </w:abstractNum>
  <w:abstractNum w:abstractNumId="3"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5"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090755A"/>
    <w:multiLevelType w:val="hybridMultilevel"/>
    <w:tmpl w:val="B45A614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55F85F23"/>
    <w:multiLevelType w:val="hybridMultilevel"/>
    <w:tmpl w:val="2F3443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5CBE3D26"/>
    <w:multiLevelType w:val="hybridMultilevel"/>
    <w:tmpl w:val="B45A614A"/>
    <w:lvl w:ilvl="0" w:tplc="C406B3D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17"/>
  </w:num>
  <w:num w:numId="2" w16cid:durableId="1927497324">
    <w:abstractNumId w:val="13"/>
  </w:num>
  <w:num w:numId="3" w16cid:durableId="1533493282">
    <w:abstractNumId w:val="7"/>
  </w:num>
  <w:num w:numId="4" w16cid:durableId="598686884">
    <w:abstractNumId w:val="23"/>
  </w:num>
  <w:num w:numId="5" w16cid:durableId="363409581">
    <w:abstractNumId w:val="18"/>
  </w:num>
  <w:num w:numId="6" w16cid:durableId="1830902012">
    <w:abstractNumId w:val="14"/>
  </w:num>
  <w:num w:numId="7" w16cid:durableId="1579093480">
    <w:abstractNumId w:val="6"/>
  </w:num>
  <w:num w:numId="8" w16cid:durableId="15435947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17"/>
  </w:num>
  <w:num w:numId="10" w16cid:durableId="1680230756">
    <w:abstractNumId w:val="17"/>
  </w:num>
  <w:num w:numId="11" w16cid:durableId="1597709860">
    <w:abstractNumId w:val="17"/>
  </w:num>
  <w:num w:numId="12" w16cid:durableId="2089301454">
    <w:abstractNumId w:val="17"/>
  </w:num>
  <w:num w:numId="13" w16cid:durableId="2143695296">
    <w:abstractNumId w:val="1"/>
  </w:num>
  <w:num w:numId="14" w16cid:durableId="1967734765">
    <w:abstractNumId w:val="20"/>
  </w:num>
  <w:num w:numId="15" w16cid:durableId="1677345340">
    <w:abstractNumId w:val="8"/>
  </w:num>
  <w:num w:numId="16" w16cid:durableId="1231388242">
    <w:abstractNumId w:val="16"/>
  </w:num>
  <w:num w:numId="17" w16cid:durableId="1833596593">
    <w:abstractNumId w:val="22"/>
  </w:num>
  <w:num w:numId="18" w16cid:durableId="1185360059">
    <w:abstractNumId w:val="5"/>
  </w:num>
  <w:num w:numId="19" w16cid:durableId="524709119">
    <w:abstractNumId w:val="1"/>
  </w:num>
  <w:num w:numId="20" w16cid:durableId="2127390062">
    <w:abstractNumId w:val="21"/>
  </w:num>
  <w:num w:numId="21" w16cid:durableId="163857901">
    <w:abstractNumId w:val="9"/>
  </w:num>
  <w:num w:numId="22" w16cid:durableId="2061518551">
    <w:abstractNumId w:val="19"/>
  </w:num>
  <w:num w:numId="23" w16cid:durableId="96756010">
    <w:abstractNumId w:val="3"/>
  </w:num>
  <w:num w:numId="24" w16cid:durableId="11883709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17"/>
  </w:num>
  <w:num w:numId="26" w16cid:durableId="1205674465">
    <w:abstractNumId w:val="12"/>
  </w:num>
  <w:num w:numId="27" w16cid:durableId="1438791119">
    <w:abstractNumId w:val="2"/>
  </w:num>
  <w:num w:numId="28" w16cid:durableId="1438719884">
    <w:abstractNumId w:val="0"/>
  </w:num>
  <w:num w:numId="29" w16cid:durableId="313460034">
    <w:abstractNumId w:val="4"/>
  </w:num>
  <w:num w:numId="30" w16cid:durableId="6149908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86172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28111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0942367">
    <w:abstractNumId w:val="15"/>
  </w:num>
  <w:num w:numId="34" w16cid:durableId="1577859350">
    <w:abstractNumId w:val="11"/>
  </w:num>
  <w:num w:numId="35" w16cid:durableId="1758593371">
    <w:abstractNumId w:val="17"/>
    <w:lvlOverride w:ilvl="0">
      <w:startOverride w:val="3"/>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5CAB"/>
    <w:rsid w:val="00006C73"/>
    <w:rsid w:val="000073D9"/>
    <w:rsid w:val="00007761"/>
    <w:rsid w:val="00007CAB"/>
    <w:rsid w:val="000100C1"/>
    <w:rsid w:val="0001163B"/>
    <w:rsid w:val="00011C8D"/>
    <w:rsid w:val="00013CDB"/>
    <w:rsid w:val="00014BC5"/>
    <w:rsid w:val="000153CC"/>
    <w:rsid w:val="00015950"/>
    <w:rsid w:val="000162E9"/>
    <w:rsid w:val="00016557"/>
    <w:rsid w:val="00020D67"/>
    <w:rsid w:val="00022927"/>
    <w:rsid w:val="00023C40"/>
    <w:rsid w:val="000241C8"/>
    <w:rsid w:val="00025377"/>
    <w:rsid w:val="00025423"/>
    <w:rsid w:val="0002599D"/>
    <w:rsid w:val="00026BFC"/>
    <w:rsid w:val="00027DC5"/>
    <w:rsid w:val="000302F2"/>
    <w:rsid w:val="000322BE"/>
    <w:rsid w:val="00032642"/>
    <w:rsid w:val="00032F70"/>
    <w:rsid w:val="00033397"/>
    <w:rsid w:val="00035DF0"/>
    <w:rsid w:val="000361BA"/>
    <w:rsid w:val="000375A6"/>
    <w:rsid w:val="00040095"/>
    <w:rsid w:val="000403D7"/>
    <w:rsid w:val="00040932"/>
    <w:rsid w:val="0004169F"/>
    <w:rsid w:val="0004185C"/>
    <w:rsid w:val="00042C77"/>
    <w:rsid w:val="0004357F"/>
    <w:rsid w:val="00044431"/>
    <w:rsid w:val="0004585B"/>
    <w:rsid w:val="000459D5"/>
    <w:rsid w:val="00046FAB"/>
    <w:rsid w:val="00051A55"/>
    <w:rsid w:val="00051D35"/>
    <w:rsid w:val="0005588D"/>
    <w:rsid w:val="00055CEC"/>
    <w:rsid w:val="0005647B"/>
    <w:rsid w:val="000576EE"/>
    <w:rsid w:val="00057F22"/>
    <w:rsid w:val="000627CA"/>
    <w:rsid w:val="00065268"/>
    <w:rsid w:val="0007035B"/>
    <w:rsid w:val="00070BD9"/>
    <w:rsid w:val="0007169F"/>
    <w:rsid w:val="00071C4F"/>
    <w:rsid w:val="00072646"/>
    <w:rsid w:val="000729A2"/>
    <w:rsid w:val="00073C9C"/>
    <w:rsid w:val="0007792A"/>
    <w:rsid w:val="00080512"/>
    <w:rsid w:val="00080F5C"/>
    <w:rsid w:val="00081240"/>
    <w:rsid w:val="0008166B"/>
    <w:rsid w:val="0008378E"/>
    <w:rsid w:val="00087013"/>
    <w:rsid w:val="000902D4"/>
    <w:rsid w:val="00090418"/>
    <w:rsid w:val="00090468"/>
    <w:rsid w:val="00090CD4"/>
    <w:rsid w:val="000914AC"/>
    <w:rsid w:val="0009221C"/>
    <w:rsid w:val="00094568"/>
    <w:rsid w:val="000947CC"/>
    <w:rsid w:val="00094C6B"/>
    <w:rsid w:val="00097E78"/>
    <w:rsid w:val="000A014D"/>
    <w:rsid w:val="000A0E46"/>
    <w:rsid w:val="000A4C20"/>
    <w:rsid w:val="000A60C3"/>
    <w:rsid w:val="000A6BBB"/>
    <w:rsid w:val="000B0115"/>
    <w:rsid w:val="000B02F8"/>
    <w:rsid w:val="000B0BF3"/>
    <w:rsid w:val="000B0EF0"/>
    <w:rsid w:val="000B1752"/>
    <w:rsid w:val="000B1B13"/>
    <w:rsid w:val="000B1FF2"/>
    <w:rsid w:val="000B40D8"/>
    <w:rsid w:val="000B4877"/>
    <w:rsid w:val="000B6020"/>
    <w:rsid w:val="000B6398"/>
    <w:rsid w:val="000B7BCF"/>
    <w:rsid w:val="000C0358"/>
    <w:rsid w:val="000C18FE"/>
    <w:rsid w:val="000C522B"/>
    <w:rsid w:val="000C556A"/>
    <w:rsid w:val="000C756E"/>
    <w:rsid w:val="000D1B0B"/>
    <w:rsid w:val="000D1D35"/>
    <w:rsid w:val="000D3336"/>
    <w:rsid w:val="000D4B95"/>
    <w:rsid w:val="000D58AB"/>
    <w:rsid w:val="000D64F1"/>
    <w:rsid w:val="000D6E3F"/>
    <w:rsid w:val="000D75DC"/>
    <w:rsid w:val="000D7FA6"/>
    <w:rsid w:val="000E0023"/>
    <w:rsid w:val="000E01FF"/>
    <w:rsid w:val="000E0584"/>
    <w:rsid w:val="000E37C4"/>
    <w:rsid w:val="000E3934"/>
    <w:rsid w:val="000E4069"/>
    <w:rsid w:val="000E47D4"/>
    <w:rsid w:val="000E5108"/>
    <w:rsid w:val="000F481F"/>
    <w:rsid w:val="000F526A"/>
    <w:rsid w:val="000F57DC"/>
    <w:rsid w:val="000F6A70"/>
    <w:rsid w:val="000F6CE7"/>
    <w:rsid w:val="000F7A11"/>
    <w:rsid w:val="00100327"/>
    <w:rsid w:val="00100BA1"/>
    <w:rsid w:val="001011C1"/>
    <w:rsid w:val="00101E2A"/>
    <w:rsid w:val="0010368C"/>
    <w:rsid w:val="00103DC3"/>
    <w:rsid w:val="001125F7"/>
    <w:rsid w:val="00112BE7"/>
    <w:rsid w:val="00112F1A"/>
    <w:rsid w:val="00122FEC"/>
    <w:rsid w:val="00123292"/>
    <w:rsid w:val="00123AC6"/>
    <w:rsid w:val="00124DD4"/>
    <w:rsid w:val="00126400"/>
    <w:rsid w:val="001264F3"/>
    <w:rsid w:val="001274B6"/>
    <w:rsid w:val="00127CCC"/>
    <w:rsid w:val="00130A42"/>
    <w:rsid w:val="00131BCA"/>
    <w:rsid w:val="00135ABE"/>
    <w:rsid w:val="001411FD"/>
    <w:rsid w:val="0014230B"/>
    <w:rsid w:val="00143363"/>
    <w:rsid w:val="001436BC"/>
    <w:rsid w:val="00143C5D"/>
    <w:rsid w:val="0014419E"/>
    <w:rsid w:val="001446F4"/>
    <w:rsid w:val="00145075"/>
    <w:rsid w:val="00145403"/>
    <w:rsid w:val="00147185"/>
    <w:rsid w:val="001500B8"/>
    <w:rsid w:val="00152949"/>
    <w:rsid w:val="00153F22"/>
    <w:rsid w:val="00157300"/>
    <w:rsid w:val="001601DC"/>
    <w:rsid w:val="001617E5"/>
    <w:rsid w:val="00163A22"/>
    <w:rsid w:val="00165A0D"/>
    <w:rsid w:val="00166172"/>
    <w:rsid w:val="0016672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87B8D"/>
    <w:rsid w:val="00190972"/>
    <w:rsid w:val="00191738"/>
    <w:rsid w:val="00194515"/>
    <w:rsid w:val="00194CD0"/>
    <w:rsid w:val="0019500E"/>
    <w:rsid w:val="001962AF"/>
    <w:rsid w:val="00197591"/>
    <w:rsid w:val="00197851"/>
    <w:rsid w:val="001A1113"/>
    <w:rsid w:val="001A7CE1"/>
    <w:rsid w:val="001B01CC"/>
    <w:rsid w:val="001B1942"/>
    <w:rsid w:val="001B1E91"/>
    <w:rsid w:val="001B1FA7"/>
    <w:rsid w:val="001B23A8"/>
    <w:rsid w:val="001B3311"/>
    <w:rsid w:val="001B349E"/>
    <w:rsid w:val="001B3AA2"/>
    <w:rsid w:val="001B49C9"/>
    <w:rsid w:val="001B5E2E"/>
    <w:rsid w:val="001C1F10"/>
    <w:rsid w:val="001C23F4"/>
    <w:rsid w:val="001C3543"/>
    <w:rsid w:val="001C3781"/>
    <w:rsid w:val="001C3966"/>
    <w:rsid w:val="001C4AC4"/>
    <w:rsid w:val="001C4F79"/>
    <w:rsid w:val="001C6396"/>
    <w:rsid w:val="001C736A"/>
    <w:rsid w:val="001C77C4"/>
    <w:rsid w:val="001C7C0B"/>
    <w:rsid w:val="001D00BF"/>
    <w:rsid w:val="001D0C63"/>
    <w:rsid w:val="001D1DAA"/>
    <w:rsid w:val="001D4691"/>
    <w:rsid w:val="001D5B0A"/>
    <w:rsid w:val="001D6647"/>
    <w:rsid w:val="001E68B6"/>
    <w:rsid w:val="001F04E9"/>
    <w:rsid w:val="001F126A"/>
    <w:rsid w:val="001F168B"/>
    <w:rsid w:val="001F2AB1"/>
    <w:rsid w:val="001F2C0D"/>
    <w:rsid w:val="001F408B"/>
    <w:rsid w:val="001F7831"/>
    <w:rsid w:val="00203A5D"/>
    <w:rsid w:val="00204045"/>
    <w:rsid w:val="00206161"/>
    <w:rsid w:val="0020712B"/>
    <w:rsid w:val="00210CB8"/>
    <w:rsid w:val="0021231D"/>
    <w:rsid w:val="00212942"/>
    <w:rsid w:val="00213663"/>
    <w:rsid w:val="00214804"/>
    <w:rsid w:val="00216876"/>
    <w:rsid w:val="002171B2"/>
    <w:rsid w:val="002207D5"/>
    <w:rsid w:val="00220815"/>
    <w:rsid w:val="002219AC"/>
    <w:rsid w:val="00223FCA"/>
    <w:rsid w:val="00224AAB"/>
    <w:rsid w:val="0022606D"/>
    <w:rsid w:val="002264D3"/>
    <w:rsid w:val="002267C7"/>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29FD"/>
    <w:rsid w:val="0025613A"/>
    <w:rsid w:val="00260DA7"/>
    <w:rsid w:val="00260EC0"/>
    <w:rsid w:val="002610D8"/>
    <w:rsid w:val="00266AF5"/>
    <w:rsid w:val="002675D3"/>
    <w:rsid w:val="002701DA"/>
    <w:rsid w:val="00270212"/>
    <w:rsid w:val="002709D8"/>
    <w:rsid w:val="00270A2B"/>
    <w:rsid w:val="002735D3"/>
    <w:rsid w:val="002747EC"/>
    <w:rsid w:val="002815C0"/>
    <w:rsid w:val="00282A22"/>
    <w:rsid w:val="002831C7"/>
    <w:rsid w:val="00283AD5"/>
    <w:rsid w:val="002840C7"/>
    <w:rsid w:val="00284E78"/>
    <w:rsid w:val="002855BF"/>
    <w:rsid w:val="00287326"/>
    <w:rsid w:val="00290336"/>
    <w:rsid w:val="00291966"/>
    <w:rsid w:val="00292FC9"/>
    <w:rsid w:val="002959F8"/>
    <w:rsid w:val="00296A53"/>
    <w:rsid w:val="002A18FD"/>
    <w:rsid w:val="002A2E54"/>
    <w:rsid w:val="002A3017"/>
    <w:rsid w:val="002A32C4"/>
    <w:rsid w:val="002A3860"/>
    <w:rsid w:val="002A47CF"/>
    <w:rsid w:val="002A5FA5"/>
    <w:rsid w:val="002A7486"/>
    <w:rsid w:val="002A7C84"/>
    <w:rsid w:val="002B0800"/>
    <w:rsid w:val="002B1D88"/>
    <w:rsid w:val="002B3354"/>
    <w:rsid w:val="002B398D"/>
    <w:rsid w:val="002B44B8"/>
    <w:rsid w:val="002B6A93"/>
    <w:rsid w:val="002C07D9"/>
    <w:rsid w:val="002C20D8"/>
    <w:rsid w:val="002C66A3"/>
    <w:rsid w:val="002C69AA"/>
    <w:rsid w:val="002D093F"/>
    <w:rsid w:val="002D1160"/>
    <w:rsid w:val="002D2AD6"/>
    <w:rsid w:val="002D2C29"/>
    <w:rsid w:val="002D2CA2"/>
    <w:rsid w:val="002D5435"/>
    <w:rsid w:val="002D657A"/>
    <w:rsid w:val="002E2BDC"/>
    <w:rsid w:val="002E6612"/>
    <w:rsid w:val="002E79BB"/>
    <w:rsid w:val="002E7FB9"/>
    <w:rsid w:val="002F0390"/>
    <w:rsid w:val="002F0D22"/>
    <w:rsid w:val="002F12A5"/>
    <w:rsid w:val="00301508"/>
    <w:rsid w:val="00303629"/>
    <w:rsid w:val="0030389D"/>
    <w:rsid w:val="00305DAA"/>
    <w:rsid w:val="00306241"/>
    <w:rsid w:val="003073B9"/>
    <w:rsid w:val="00310D9A"/>
    <w:rsid w:val="00311AAC"/>
    <w:rsid w:val="00311B17"/>
    <w:rsid w:val="003133F1"/>
    <w:rsid w:val="003172DC"/>
    <w:rsid w:val="0032086B"/>
    <w:rsid w:val="00320DFF"/>
    <w:rsid w:val="00322DFD"/>
    <w:rsid w:val="00323D2C"/>
    <w:rsid w:val="003243BA"/>
    <w:rsid w:val="00324E66"/>
    <w:rsid w:val="003255FD"/>
    <w:rsid w:val="00325AE3"/>
    <w:rsid w:val="00326069"/>
    <w:rsid w:val="003268BF"/>
    <w:rsid w:val="00327E5D"/>
    <w:rsid w:val="00330D00"/>
    <w:rsid w:val="00332B64"/>
    <w:rsid w:val="00333345"/>
    <w:rsid w:val="00335A5E"/>
    <w:rsid w:val="00336192"/>
    <w:rsid w:val="0033731A"/>
    <w:rsid w:val="00337C3B"/>
    <w:rsid w:val="00343806"/>
    <w:rsid w:val="00347687"/>
    <w:rsid w:val="003476CD"/>
    <w:rsid w:val="00347B20"/>
    <w:rsid w:val="00350D7C"/>
    <w:rsid w:val="00351CAD"/>
    <w:rsid w:val="00353629"/>
    <w:rsid w:val="003542C8"/>
    <w:rsid w:val="0035462D"/>
    <w:rsid w:val="003547A2"/>
    <w:rsid w:val="003561FD"/>
    <w:rsid w:val="00356DD9"/>
    <w:rsid w:val="00360734"/>
    <w:rsid w:val="00360DF8"/>
    <w:rsid w:val="00361523"/>
    <w:rsid w:val="00362987"/>
    <w:rsid w:val="00363968"/>
    <w:rsid w:val="0036459E"/>
    <w:rsid w:val="00364B41"/>
    <w:rsid w:val="003667FF"/>
    <w:rsid w:val="003676CB"/>
    <w:rsid w:val="00370943"/>
    <w:rsid w:val="003715FA"/>
    <w:rsid w:val="00372205"/>
    <w:rsid w:val="003724CA"/>
    <w:rsid w:val="0037294E"/>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4506"/>
    <w:rsid w:val="00395772"/>
    <w:rsid w:val="00396509"/>
    <w:rsid w:val="003972FF"/>
    <w:rsid w:val="003A133F"/>
    <w:rsid w:val="003A229C"/>
    <w:rsid w:val="003A3CC4"/>
    <w:rsid w:val="003A41EF"/>
    <w:rsid w:val="003A527F"/>
    <w:rsid w:val="003A565C"/>
    <w:rsid w:val="003B2EAB"/>
    <w:rsid w:val="003B40AD"/>
    <w:rsid w:val="003B4207"/>
    <w:rsid w:val="003B470F"/>
    <w:rsid w:val="003B5166"/>
    <w:rsid w:val="003B6290"/>
    <w:rsid w:val="003B73F6"/>
    <w:rsid w:val="003B79E3"/>
    <w:rsid w:val="003C0F9A"/>
    <w:rsid w:val="003C237F"/>
    <w:rsid w:val="003C291C"/>
    <w:rsid w:val="003C311A"/>
    <w:rsid w:val="003C4E37"/>
    <w:rsid w:val="003C5269"/>
    <w:rsid w:val="003C5533"/>
    <w:rsid w:val="003C5DF8"/>
    <w:rsid w:val="003C7ED5"/>
    <w:rsid w:val="003D02D4"/>
    <w:rsid w:val="003D127F"/>
    <w:rsid w:val="003D2932"/>
    <w:rsid w:val="003D2E79"/>
    <w:rsid w:val="003D3519"/>
    <w:rsid w:val="003D37BF"/>
    <w:rsid w:val="003D39A2"/>
    <w:rsid w:val="003D4028"/>
    <w:rsid w:val="003D425B"/>
    <w:rsid w:val="003D4B16"/>
    <w:rsid w:val="003D70C8"/>
    <w:rsid w:val="003E01A2"/>
    <w:rsid w:val="003E0B37"/>
    <w:rsid w:val="003E16BE"/>
    <w:rsid w:val="003E17A4"/>
    <w:rsid w:val="003E4233"/>
    <w:rsid w:val="003E4846"/>
    <w:rsid w:val="003E676B"/>
    <w:rsid w:val="003F0CE7"/>
    <w:rsid w:val="003F0FF9"/>
    <w:rsid w:val="003F11FC"/>
    <w:rsid w:val="003F24B6"/>
    <w:rsid w:val="003F258E"/>
    <w:rsid w:val="003F2920"/>
    <w:rsid w:val="003F2F05"/>
    <w:rsid w:val="003F3214"/>
    <w:rsid w:val="003F3E02"/>
    <w:rsid w:val="003F4E28"/>
    <w:rsid w:val="003F5181"/>
    <w:rsid w:val="003F754C"/>
    <w:rsid w:val="004006E8"/>
    <w:rsid w:val="004007D5"/>
    <w:rsid w:val="00401855"/>
    <w:rsid w:val="0040228D"/>
    <w:rsid w:val="0040374C"/>
    <w:rsid w:val="00405E80"/>
    <w:rsid w:val="0040702D"/>
    <w:rsid w:val="00407DB5"/>
    <w:rsid w:val="00407F71"/>
    <w:rsid w:val="0041042C"/>
    <w:rsid w:val="00413BB8"/>
    <w:rsid w:val="00413F2F"/>
    <w:rsid w:val="00414017"/>
    <w:rsid w:val="00416C4F"/>
    <w:rsid w:val="00421F6C"/>
    <w:rsid w:val="00426682"/>
    <w:rsid w:val="00427D3B"/>
    <w:rsid w:val="004322B3"/>
    <w:rsid w:val="00432BC9"/>
    <w:rsid w:val="00432BE2"/>
    <w:rsid w:val="004345F3"/>
    <w:rsid w:val="004345FC"/>
    <w:rsid w:val="00441FD9"/>
    <w:rsid w:val="004433CF"/>
    <w:rsid w:val="00443737"/>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1DEB"/>
    <w:rsid w:val="0046287F"/>
    <w:rsid w:val="00463CBD"/>
    <w:rsid w:val="00463D4C"/>
    <w:rsid w:val="004645DB"/>
    <w:rsid w:val="00464EEE"/>
    <w:rsid w:val="00465587"/>
    <w:rsid w:val="004657C7"/>
    <w:rsid w:val="0046720C"/>
    <w:rsid w:val="00467F8A"/>
    <w:rsid w:val="0047086C"/>
    <w:rsid w:val="0047342E"/>
    <w:rsid w:val="00477455"/>
    <w:rsid w:val="004779FB"/>
    <w:rsid w:val="00483A20"/>
    <w:rsid w:val="0048442E"/>
    <w:rsid w:val="0048532D"/>
    <w:rsid w:val="00486A7B"/>
    <w:rsid w:val="00486EBE"/>
    <w:rsid w:val="00487060"/>
    <w:rsid w:val="00487EAC"/>
    <w:rsid w:val="004901A6"/>
    <w:rsid w:val="00490653"/>
    <w:rsid w:val="00490C92"/>
    <w:rsid w:val="004937F8"/>
    <w:rsid w:val="00493A0E"/>
    <w:rsid w:val="00495D82"/>
    <w:rsid w:val="004966DD"/>
    <w:rsid w:val="004974A8"/>
    <w:rsid w:val="00497F27"/>
    <w:rsid w:val="004A10EE"/>
    <w:rsid w:val="004A1F7B"/>
    <w:rsid w:val="004A3325"/>
    <w:rsid w:val="004A3412"/>
    <w:rsid w:val="004A34E6"/>
    <w:rsid w:val="004A40FB"/>
    <w:rsid w:val="004A5831"/>
    <w:rsid w:val="004B0FB0"/>
    <w:rsid w:val="004B1812"/>
    <w:rsid w:val="004B18E1"/>
    <w:rsid w:val="004B1E26"/>
    <w:rsid w:val="004B2692"/>
    <w:rsid w:val="004B32EB"/>
    <w:rsid w:val="004B36BD"/>
    <w:rsid w:val="004B545F"/>
    <w:rsid w:val="004B77BE"/>
    <w:rsid w:val="004C0C6E"/>
    <w:rsid w:val="004C1E2A"/>
    <w:rsid w:val="004C25E8"/>
    <w:rsid w:val="004C33D5"/>
    <w:rsid w:val="004C3DCD"/>
    <w:rsid w:val="004C44D2"/>
    <w:rsid w:val="004C5B76"/>
    <w:rsid w:val="004C7901"/>
    <w:rsid w:val="004D12EF"/>
    <w:rsid w:val="004D2491"/>
    <w:rsid w:val="004D2AD2"/>
    <w:rsid w:val="004D33A1"/>
    <w:rsid w:val="004D3578"/>
    <w:rsid w:val="004D37A4"/>
    <w:rsid w:val="004D380D"/>
    <w:rsid w:val="004D3D30"/>
    <w:rsid w:val="004D4335"/>
    <w:rsid w:val="004D6C16"/>
    <w:rsid w:val="004D6F3A"/>
    <w:rsid w:val="004D6FD4"/>
    <w:rsid w:val="004D724B"/>
    <w:rsid w:val="004D78C0"/>
    <w:rsid w:val="004D7B60"/>
    <w:rsid w:val="004E2110"/>
    <w:rsid w:val="004E213A"/>
    <w:rsid w:val="004E2C6C"/>
    <w:rsid w:val="004E3E11"/>
    <w:rsid w:val="004E4E09"/>
    <w:rsid w:val="004E73E8"/>
    <w:rsid w:val="004F050B"/>
    <w:rsid w:val="004F10E9"/>
    <w:rsid w:val="004F2E59"/>
    <w:rsid w:val="004F3ADA"/>
    <w:rsid w:val="004F4350"/>
    <w:rsid w:val="004F4529"/>
    <w:rsid w:val="004F4540"/>
    <w:rsid w:val="004F73A7"/>
    <w:rsid w:val="005005C5"/>
    <w:rsid w:val="00500D68"/>
    <w:rsid w:val="00501D49"/>
    <w:rsid w:val="00503171"/>
    <w:rsid w:val="00503CB5"/>
    <w:rsid w:val="00506C28"/>
    <w:rsid w:val="005075B6"/>
    <w:rsid w:val="0051041D"/>
    <w:rsid w:val="005126FC"/>
    <w:rsid w:val="00514D16"/>
    <w:rsid w:val="00516A0D"/>
    <w:rsid w:val="005214BC"/>
    <w:rsid w:val="005268DD"/>
    <w:rsid w:val="00527C31"/>
    <w:rsid w:val="00527F2A"/>
    <w:rsid w:val="005302D5"/>
    <w:rsid w:val="00531049"/>
    <w:rsid w:val="005330DD"/>
    <w:rsid w:val="00534DA0"/>
    <w:rsid w:val="00535EC5"/>
    <w:rsid w:val="00536A0E"/>
    <w:rsid w:val="00542000"/>
    <w:rsid w:val="005420A6"/>
    <w:rsid w:val="005438BE"/>
    <w:rsid w:val="00543E6C"/>
    <w:rsid w:val="005456F4"/>
    <w:rsid w:val="00547A10"/>
    <w:rsid w:val="005501CD"/>
    <w:rsid w:val="00551763"/>
    <w:rsid w:val="0055422F"/>
    <w:rsid w:val="00555070"/>
    <w:rsid w:val="00557338"/>
    <w:rsid w:val="005618A4"/>
    <w:rsid w:val="005625DD"/>
    <w:rsid w:val="0056309A"/>
    <w:rsid w:val="005642A1"/>
    <w:rsid w:val="00565087"/>
    <w:rsid w:val="0056573F"/>
    <w:rsid w:val="00566239"/>
    <w:rsid w:val="0056656C"/>
    <w:rsid w:val="00571279"/>
    <w:rsid w:val="00571DF5"/>
    <w:rsid w:val="00572564"/>
    <w:rsid w:val="005739BD"/>
    <w:rsid w:val="00573F36"/>
    <w:rsid w:val="00575070"/>
    <w:rsid w:val="005752D5"/>
    <w:rsid w:val="0057598B"/>
    <w:rsid w:val="00576ABF"/>
    <w:rsid w:val="00576C6D"/>
    <w:rsid w:val="0058077E"/>
    <w:rsid w:val="00580BC1"/>
    <w:rsid w:val="0058261B"/>
    <w:rsid w:val="00583007"/>
    <w:rsid w:val="00584044"/>
    <w:rsid w:val="00586838"/>
    <w:rsid w:val="0058716C"/>
    <w:rsid w:val="00587726"/>
    <w:rsid w:val="00591403"/>
    <w:rsid w:val="00591E74"/>
    <w:rsid w:val="0059328F"/>
    <w:rsid w:val="00594B6F"/>
    <w:rsid w:val="00595AAB"/>
    <w:rsid w:val="00596097"/>
    <w:rsid w:val="00596B5D"/>
    <w:rsid w:val="005A0256"/>
    <w:rsid w:val="005A49C6"/>
    <w:rsid w:val="005A4D6D"/>
    <w:rsid w:val="005A53B0"/>
    <w:rsid w:val="005A68D5"/>
    <w:rsid w:val="005A6CA2"/>
    <w:rsid w:val="005B015F"/>
    <w:rsid w:val="005B3921"/>
    <w:rsid w:val="005B41A4"/>
    <w:rsid w:val="005B58B9"/>
    <w:rsid w:val="005B598B"/>
    <w:rsid w:val="005B7DE7"/>
    <w:rsid w:val="005C007C"/>
    <w:rsid w:val="005C0359"/>
    <w:rsid w:val="005C1A18"/>
    <w:rsid w:val="005C1D85"/>
    <w:rsid w:val="005C20F5"/>
    <w:rsid w:val="005C2F10"/>
    <w:rsid w:val="005C4665"/>
    <w:rsid w:val="005C64F2"/>
    <w:rsid w:val="005C78A8"/>
    <w:rsid w:val="005D1091"/>
    <w:rsid w:val="005D2171"/>
    <w:rsid w:val="005D2ED5"/>
    <w:rsid w:val="005D6E49"/>
    <w:rsid w:val="005D725F"/>
    <w:rsid w:val="005E1048"/>
    <w:rsid w:val="005E1FED"/>
    <w:rsid w:val="005E28FB"/>
    <w:rsid w:val="005F0D6D"/>
    <w:rsid w:val="005F1917"/>
    <w:rsid w:val="005F4A60"/>
    <w:rsid w:val="005F5EA4"/>
    <w:rsid w:val="0060107D"/>
    <w:rsid w:val="00601EEB"/>
    <w:rsid w:val="00602F40"/>
    <w:rsid w:val="00603B63"/>
    <w:rsid w:val="00603D62"/>
    <w:rsid w:val="00604294"/>
    <w:rsid w:val="006048A8"/>
    <w:rsid w:val="0060686C"/>
    <w:rsid w:val="00606E38"/>
    <w:rsid w:val="006074CD"/>
    <w:rsid w:val="0061000C"/>
    <w:rsid w:val="0061041A"/>
    <w:rsid w:val="00611566"/>
    <w:rsid w:val="00611868"/>
    <w:rsid w:val="00612BD7"/>
    <w:rsid w:val="00613366"/>
    <w:rsid w:val="00614401"/>
    <w:rsid w:val="006160D7"/>
    <w:rsid w:val="006170FF"/>
    <w:rsid w:val="00622FDA"/>
    <w:rsid w:val="0062407B"/>
    <w:rsid w:val="00624C07"/>
    <w:rsid w:val="00624F03"/>
    <w:rsid w:val="0062582C"/>
    <w:rsid w:val="00625B0A"/>
    <w:rsid w:val="00631358"/>
    <w:rsid w:val="00632396"/>
    <w:rsid w:val="00635845"/>
    <w:rsid w:val="00635F52"/>
    <w:rsid w:val="00636529"/>
    <w:rsid w:val="00640307"/>
    <w:rsid w:val="00641342"/>
    <w:rsid w:val="00641838"/>
    <w:rsid w:val="006433D1"/>
    <w:rsid w:val="00646D99"/>
    <w:rsid w:val="006504D6"/>
    <w:rsid w:val="0065053D"/>
    <w:rsid w:val="00650E40"/>
    <w:rsid w:val="006510E9"/>
    <w:rsid w:val="00652B9E"/>
    <w:rsid w:val="00653358"/>
    <w:rsid w:val="00653988"/>
    <w:rsid w:val="00653CAC"/>
    <w:rsid w:val="00653E89"/>
    <w:rsid w:val="006541A1"/>
    <w:rsid w:val="00654596"/>
    <w:rsid w:val="00655360"/>
    <w:rsid w:val="006568BA"/>
    <w:rsid w:val="00656910"/>
    <w:rsid w:val="00656E05"/>
    <w:rsid w:val="006574C0"/>
    <w:rsid w:val="00657CA6"/>
    <w:rsid w:val="0066096B"/>
    <w:rsid w:val="00662B68"/>
    <w:rsid w:val="006634F4"/>
    <w:rsid w:val="00670303"/>
    <w:rsid w:val="00670C14"/>
    <w:rsid w:val="00672522"/>
    <w:rsid w:val="00672AE4"/>
    <w:rsid w:val="00674D79"/>
    <w:rsid w:val="0067758B"/>
    <w:rsid w:val="0067783E"/>
    <w:rsid w:val="00677F5B"/>
    <w:rsid w:val="00680911"/>
    <w:rsid w:val="00682BF2"/>
    <w:rsid w:val="0068445E"/>
    <w:rsid w:val="00685FD7"/>
    <w:rsid w:val="00690ED2"/>
    <w:rsid w:val="00692A9A"/>
    <w:rsid w:val="0069409B"/>
    <w:rsid w:val="00694F59"/>
    <w:rsid w:val="00696821"/>
    <w:rsid w:val="006A03B0"/>
    <w:rsid w:val="006A1A2B"/>
    <w:rsid w:val="006A416F"/>
    <w:rsid w:val="006A4A4B"/>
    <w:rsid w:val="006B49F7"/>
    <w:rsid w:val="006B7E7D"/>
    <w:rsid w:val="006C0E94"/>
    <w:rsid w:val="006C1889"/>
    <w:rsid w:val="006C1B70"/>
    <w:rsid w:val="006C2167"/>
    <w:rsid w:val="006C27CB"/>
    <w:rsid w:val="006C2D58"/>
    <w:rsid w:val="006C4FDF"/>
    <w:rsid w:val="006C63C4"/>
    <w:rsid w:val="006C66D8"/>
    <w:rsid w:val="006C7C48"/>
    <w:rsid w:val="006D013C"/>
    <w:rsid w:val="006D067F"/>
    <w:rsid w:val="006D1ACE"/>
    <w:rsid w:val="006D1E24"/>
    <w:rsid w:val="006D35DE"/>
    <w:rsid w:val="006D3AF4"/>
    <w:rsid w:val="006D3CBB"/>
    <w:rsid w:val="006D530C"/>
    <w:rsid w:val="006D554E"/>
    <w:rsid w:val="006E0403"/>
    <w:rsid w:val="006E1057"/>
    <w:rsid w:val="006E13EB"/>
    <w:rsid w:val="006E1417"/>
    <w:rsid w:val="006E19AF"/>
    <w:rsid w:val="006E4AE6"/>
    <w:rsid w:val="006E67FB"/>
    <w:rsid w:val="006F69EC"/>
    <w:rsid w:val="006F6A2C"/>
    <w:rsid w:val="00705BC0"/>
    <w:rsid w:val="007069DC"/>
    <w:rsid w:val="00710201"/>
    <w:rsid w:val="007102CD"/>
    <w:rsid w:val="0071194B"/>
    <w:rsid w:val="007129D3"/>
    <w:rsid w:val="00713E60"/>
    <w:rsid w:val="0071444D"/>
    <w:rsid w:val="0072073A"/>
    <w:rsid w:val="00721B3D"/>
    <w:rsid w:val="00721D97"/>
    <w:rsid w:val="00723B0B"/>
    <w:rsid w:val="0072421B"/>
    <w:rsid w:val="00724356"/>
    <w:rsid w:val="00725719"/>
    <w:rsid w:val="00725C33"/>
    <w:rsid w:val="00727DB9"/>
    <w:rsid w:val="0073133A"/>
    <w:rsid w:val="00731DEC"/>
    <w:rsid w:val="00732B74"/>
    <w:rsid w:val="00732FE3"/>
    <w:rsid w:val="00734088"/>
    <w:rsid w:val="007342B5"/>
    <w:rsid w:val="0073449A"/>
    <w:rsid w:val="00734A5B"/>
    <w:rsid w:val="0073620F"/>
    <w:rsid w:val="00737B6B"/>
    <w:rsid w:val="00740C0A"/>
    <w:rsid w:val="00742324"/>
    <w:rsid w:val="00743D97"/>
    <w:rsid w:val="00744E76"/>
    <w:rsid w:val="0074510C"/>
    <w:rsid w:val="00745AC8"/>
    <w:rsid w:val="007469FD"/>
    <w:rsid w:val="00747411"/>
    <w:rsid w:val="00751E7C"/>
    <w:rsid w:val="0075287B"/>
    <w:rsid w:val="00753B28"/>
    <w:rsid w:val="00756E85"/>
    <w:rsid w:val="00756F81"/>
    <w:rsid w:val="00757D40"/>
    <w:rsid w:val="00761926"/>
    <w:rsid w:val="00762DB1"/>
    <w:rsid w:val="007635B3"/>
    <w:rsid w:val="00764CB5"/>
    <w:rsid w:val="00765F54"/>
    <w:rsid w:val="0076607C"/>
    <w:rsid w:val="007662B5"/>
    <w:rsid w:val="00774940"/>
    <w:rsid w:val="0077751F"/>
    <w:rsid w:val="007778A0"/>
    <w:rsid w:val="00780F55"/>
    <w:rsid w:val="00781472"/>
    <w:rsid w:val="00781F0F"/>
    <w:rsid w:val="00782664"/>
    <w:rsid w:val="0078534D"/>
    <w:rsid w:val="007864E8"/>
    <w:rsid w:val="0078727C"/>
    <w:rsid w:val="00787719"/>
    <w:rsid w:val="0079049D"/>
    <w:rsid w:val="00791D3C"/>
    <w:rsid w:val="00792C78"/>
    <w:rsid w:val="007933A9"/>
    <w:rsid w:val="00793DC5"/>
    <w:rsid w:val="00794B9A"/>
    <w:rsid w:val="00794F5A"/>
    <w:rsid w:val="00795E63"/>
    <w:rsid w:val="00796823"/>
    <w:rsid w:val="00797AA0"/>
    <w:rsid w:val="007A04C8"/>
    <w:rsid w:val="007A2E55"/>
    <w:rsid w:val="007A3137"/>
    <w:rsid w:val="007A52C1"/>
    <w:rsid w:val="007A7099"/>
    <w:rsid w:val="007B09F5"/>
    <w:rsid w:val="007B18D8"/>
    <w:rsid w:val="007B21A8"/>
    <w:rsid w:val="007B2202"/>
    <w:rsid w:val="007B3C9A"/>
    <w:rsid w:val="007B5098"/>
    <w:rsid w:val="007C03C0"/>
    <w:rsid w:val="007C095F"/>
    <w:rsid w:val="007C17D5"/>
    <w:rsid w:val="007C25AC"/>
    <w:rsid w:val="007C2DD0"/>
    <w:rsid w:val="007C3935"/>
    <w:rsid w:val="007C563E"/>
    <w:rsid w:val="007C6EC7"/>
    <w:rsid w:val="007C7B54"/>
    <w:rsid w:val="007C7BB8"/>
    <w:rsid w:val="007D06E6"/>
    <w:rsid w:val="007D1342"/>
    <w:rsid w:val="007D1A7F"/>
    <w:rsid w:val="007D249F"/>
    <w:rsid w:val="007D2689"/>
    <w:rsid w:val="007D3B51"/>
    <w:rsid w:val="007D4F8A"/>
    <w:rsid w:val="007D4FB2"/>
    <w:rsid w:val="007D71A3"/>
    <w:rsid w:val="007E049E"/>
    <w:rsid w:val="007E1392"/>
    <w:rsid w:val="007E2EF9"/>
    <w:rsid w:val="007E5BD9"/>
    <w:rsid w:val="007F0245"/>
    <w:rsid w:val="007F03B5"/>
    <w:rsid w:val="007F09F2"/>
    <w:rsid w:val="007F2D37"/>
    <w:rsid w:val="007F2E08"/>
    <w:rsid w:val="007F3544"/>
    <w:rsid w:val="007F5CC1"/>
    <w:rsid w:val="007F6EA9"/>
    <w:rsid w:val="007F7EC4"/>
    <w:rsid w:val="00800B57"/>
    <w:rsid w:val="008028A4"/>
    <w:rsid w:val="008043F1"/>
    <w:rsid w:val="00804F85"/>
    <w:rsid w:val="008056ED"/>
    <w:rsid w:val="00805CC3"/>
    <w:rsid w:val="00807C64"/>
    <w:rsid w:val="00807E15"/>
    <w:rsid w:val="0081087E"/>
    <w:rsid w:val="00811105"/>
    <w:rsid w:val="00811D9D"/>
    <w:rsid w:val="00813245"/>
    <w:rsid w:val="00814BE5"/>
    <w:rsid w:val="00815AA2"/>
    <w:rsid w:val="00820098"/>
    <w:rsid w:val="008215B0"/>
    <w:rsid w:val="00827D94"/>
    <w:rsid w:val="00830E1C"/>
    <w:rsid w:val="00830F8A"/>
    <w:rsid w:val="00831E12"/>
    <w:rsid w:val="008325C4"/>
    <w:rsid w:val="00832DF3"/>
    <w:rsid w:val="008350FE"/>
    <w:rsid w:val="00836BBC"/>
    <w:rsid w:val="00840DE0"/>
    <w:rsid w:val="008439D1"/>
    <w:rsid w:val="008442A7"/>
    <w:rsid w:val="00844CDD"/>
    <w:rsid w:val="00847C73"/>
    <w:rsid w:val="00850C3E"/>
    <w:rsid w:val="00851443"/>
    <w:rsid w:val="008515D4"/>
    <w:rsid w:val="00851C22"/>
    <w:rsid w:val="008521DD"/>
    <w:rsid w:val="0085366F"/>
    <w:rsid w:val="008554CE"/>
    <w:rsid w:val="00856163"/>
    <w:rsid w:val="00856568"/>
    <w:rsid w:val="00856A81"/>
    <w:rsid w:val="00860623"/>
    <w:rsid w:val="008607A8"/>
    <w:rsid w:val="00861551"/>
    <w:rsid w:val="00861FEE"/>
    <w:rsid w:val="00862027"/>
    <w:rsid w:val="0086354A"/>
    <w:rsid w:val="008638F5"/>
    <w:rsid w:val="00865EDE"/>
    <w:rsid w:val="00866257"/>
    <w:rsid w:val="00866A0C"/>
    <w:rsid w:val="00870598"/>
    <w:rsid w:val="00871A3C"/>
    <w:rsid w:val="008732D6"/>
    <w:rsid w:val="00875EB1"/>
    <w:rsid w:val="008768CA"/>
    <w:rsid w:val="00877EF9"/>
    <w:rsid w:val="00880559"/>
    <w:rsid w:val="008818E2"/>
    <w:rsid w:val="00882533"/>
    <w:rsid w:val="008849F5"/>
    <w:rsid w:val="00890468"/>
    <w:rsid w:val="008904A2"/>
    <w:rsid w:val="00890D75"/>
    <w:rsid w:val="00890E6F"/>
    <w:rsid w:val="00892166"/>
    <w:rsid w:val="00893F0C"/>
    <w:rsid w:val="00895A0B"/>
    <w:rsid w:val="00896CB6"/>
    <w:rsid w:val="008A1BCF"/>
    <w:rsid w:val="008A546A"/>
    <w:rsid w:val="008A7427"/>
    <w:rsid w:val="008B1067"/>
    <w:rsid w:val="008B5306"/>
    <w:rsid w:val="008B5F92"/>
    <w:rsid w:val="008B639D"/>
    <w:rsid w:val="008B74AF"/>
    <w:rsid w:val="008C0236"/>
    <w:rsid w:val="008C246C"/>
    <w:rsid w:val="008C285A"/>
    <w:rsid w:val="008C2E2A"/>
    <w:rsid w:val="008C3057"/>
    <w:rsid w:val="008C4C9A"/>
    <w:rsid w:val="008C4E29"/>
    <w:rsid w:val="008C50E5"/>
    <w:rsid w:val="008D19D1"/>
    <w:rsid w:val="008D2E4D"/>
    <w:rsid w:val="008D3BA5"/>
    <w:rsid w:val="008D49D8"/>
    <w:rsid w:val="008D6363"/>
    <w:rsid w:val="008D67E0"/>
    <w:rsid w:val="008D6817"/>
    <w:rsid w:val="008D6D93"/>
    <w:rsid w:val="008E0988"/>
    <w:rsid w:val="008E173C"/>
    <w:rsid w:val="008E5FE4"/>
    <w:rsid w:val="008F0792"/>
    <w:rsid w:val="008F19F2"/>
    <w:rsid w:val="008F2AC8"/>
    <w:rsid w:val="008F396F"/>
    <w:rsid w:val="008F3DCD"/>
    <w:rsid w:val="0090129C"/>
    <w:rsid w:val="00901D5C"/>
    <w:rsid w:val="0090271F"/>
    <w:rsid w:val="009027DA"/>
    <w:rsid w:val="00902DB9"/>
    <w:rsid w:val="00902EC1"/>
    <w:rsid w:val="00903709"/>
    <w:rsid w:val="0090466A"/>
    <w:rsid w:val="00907FE0"/>
    <w:rsid w:val="0091035F"/>
    <w:rsid w:val="009148D1"/>
    <w:rsid w:val="00916177"/>
    <w:rsid w:val="00917174"/>
    <w:rsid w:val="009179C3"/>
    <w:rsid w:val="00920E7D"/>
    <w:rsid w:val="00921E6D"/>
    <w:rsid w:val="0092209D"/>
    <w:rsid w:val="00923655"/>
    <w:rsid w:val="0092610E"/>
    <w:rsid w:val="00931B75"/>
    <w:rsid w:val="009322D7"/>
    <w:rsid w:val="00936071"/>
    <w:rsid w:val="00936346"/>
    <w:rsid w:val="009376AF"/>
    <w:rsid w:val="009376CD"/>
    <w:rsid w:val="00940212"/>
    <w:rsid w:val="00942258"/>
    <w:rsid w:val="009428FC"/>
    <w:rsid w:val="00942EC2"/>
    <w:rsid w:val="0094586A"/>
    <w:rsid w:val="009504CA"/>
    <w:rsid w:val="009505D8"/>
    <w:rsid w:val="009508D2"/>
    <w:rsid w:val="00950B99"/>
    <w:rsid w:val="00952941"/>
    <w:rsid w:val="0095343C"/>
    <w:rsid w:val="0095368D"/>
    <w:rsid w:val="00955E08"/>
    <w:rsid w:val="00955E64"/>
    <w:rsid w:val="00955FB6"/>
    <w:rsid w:val="0095778B"/>
    <w:rsid w:val="00961B32"/>
    <w:rsid w:val="00962455"/>
    <w:rsid w:val="00962509"/>
    <w:rsid w:val="00964C85"/>
    <w:rsid w:val="00964CC5"/>
    <w:rsid w:val="00965E6D"/>
    <w:rsid w:val="0096619C"/>
    <w:rsid w:val="00970666"/>
    <w:rsid w:val="00970DB3"/>
    <w:rsid w:val="00971A5C"/>
    <w:rsid w:val="00972FBD"/>
    <w:rsid w:val="00973D04"/>
    <w:rsid w:val="00974BB0"/>
    <w:rsid w:val="00974CF6"/>
    <w:rsid w:val="00974FB0"/>
    <w:rsid w:val="00975BCD"/>
    <w:rsid w:val="00975FF0"/>
    <w:rsid w:val="0097603C"/>
    <w:rsid w:val="00977122"/>
    <w:rsid w:val="00977609"/>
    <w:rsid w:val="00977DBF"/>
    <w:rsid w:val="00977EAC"/>
    <w:rsid w:val="0098022E"/>
    <w:rsid w:val="00982DAE"/>
    <w:rsid w:val="00983CD2"/>
    <w:rsid w:val="009842C1"/>
    <w:rsid w:val="00985B57"/>
    <w:rsid w:val="00986B60"/>
    <w:rsid w:val="009906BA"/>
    <w:rsid w:val="009909BC"/>
    <w:rsid w:val="009928A9"/>
    <w:rsid w:val="009932BF"/>
    <w:rsid w:val="00993466"/>
    <w:rsid w:val="00995D8C"/>
    <w:rsid w:val="00997F2F"/>
    <w:rsid w:val="00997FAD"/>
    <w:rsid w:val="009A0AF3"/>
    <w:rsid w:val="009A1E29"/>
    <w:rsid w:val="009A2EEE"/>
    <w:rsid w:val="009A3B20"/>
    <w:rsid w:val="009A4931"/>
    <w:rsid w:val="009B07CD"/>
    <w:rsid w:val="009B13FA"/>
    <w:rsid w:val="009B26F6"/>
    <w:rsid w:val="009B647D"/>
    <w:rsid w:val="009B6D7A"/>
    <w:rsid w:val="009C19E9"/>
    <w:rsid w:val="009C1B67"/>
    <w:rsid w:val="009C37CB"/>
    <w:rsid w:val="009C7F56"/>
    <w:rsid w:val="009D5A5D"/>
    <w:rsid w:val="009D5D5E"/>
    <w:rsid w:val="009D6675"/>
    <w:rsid w:val="009D7467"/>
    <w:rsid w:val="009D74A6"/>
    <w:rsid w:val="009D7A8A"/>
    <w:rsid w:val="009E0E87"/>
    <w:rsid w:val="009E1625"/>
    <w:rsid w:val="009E26E6"/>
    <w:rsid w:val="009E55AC"/>
    <w:rsid w:val="009E7862"/>
    <w:rsid w:val="009E7EC4"/>
    <w:rsid w:val="009F1379"/>
    <w:rsid w:val="009F2CB9"/>
    <w:rsid w:val="009F445F"/>
    <w:rsid w:val="009F44A7"/>
    <w:rsid w:val="00A00170"/>
    <w:rsid w:val="00A0066E"/>
    <w:rsid w:val="00A027CA"/>
    <w:rsid w:val="00A03496"/>
    <w:rsid w:val="00A10516"/>
    <w:rsid w:val="00A10F02"/>
    <w:rsid w:val="00A10F2C"/>
    <w:rsid w:val="00A11D1E"/>
    <w:rsid w:val="00A126D7"/>
    <w:rsid w:val="00A12E91"/>
    <w:rsid w:val="00A13227"/>
    <w:rsid w:val="00A1424E"/>
    <w:rsid w:val="00A178A7"/>
    <w:rsid w:val="00A204CA"/>
    <w:rsid w:val="00A209D6"/>
    <w:rsid w:val="00A2212B"/>
    <w:rsid w:val="00A223B3"/>
    <w:rsid w:val="00A22738"/>
    <w:rsid w:val="00A231C7"/>
    <w:rsid w:val="00A248B6"/>
    <w:rsid w:val="00A2511A"/>
    <w:rsid w:val="00A255A1"/>
    <w:rsid w:val="00A31B24"/>
    <w:rsid w:val="00A33876"/>
    <w:rsid w:val="00A33FE1"/>
    <w:rsid w:val="00A35162"/>
    <w:rsid w:val="00A35217"/>
    <w:rsid w:val="00A409FF"/>
    <w:rsid w:val="00A41829"/>
    <w:rsid w:val="00A430EC"/>
    <w:rsid w:val="00A4371D"/>
    <w:rsid w:val="00A44335"/>
    <w:rsid w:val="00A4545D"/>
    <w:rsid w:val="00A4645A"/>
    <w:rsid w:val="00A466D4"/>
    <w:rsid w:val="00A47F02"/>
    <w:rsid w:val="00A513CA"/>
    <w:rsid w:val="00A53724"/>
    <w:rsid w:val="00A54B2B"/>
    <w:rsid w:val="00A60179"/>
    <w:rsid w:val="00A60806"/>
    <w:rsid w:val="00A60BA9"/>
    <w:rsid w:val="00A657AD"/>
    <w:rsid w:val="00A7061F"/>
    <w:rsid w:val="00A70C16"/>
    <w:rsid w:val="00A72629"/>
    <w:rsid w:val="00A7298F"/>
    <w:rsid w:val="00A73C27"/>
    <w:rsid w:val="00A745A3"/>
    <w:rsid w:val="00A7470A"/>
    <w:rsid w:val="00A74EDE"/>
    <w:rsid w:val="00A75A4F"/>
    <w:rsid w:val="00A76BC8"/>
    <w:rsid w:val="00A811CF"/>
    <w:rsid w:val="00A82346"/>
    <w:rsid w:val="00A84750"/>
    <w:rsid w:val="00A85727"/>
    <w:rsid w:val="00A90727"/>
    <w:rsid w:val="00A91596"/>
    <w:rsid w:val="00A94BC5"/>
    <w:rsid w:val="00A9671C"/>
    <w:rsid w:val="00AA1553"/>
    <w:rsid w:val="00AA16B0"/>
    <w:rsid w:val="00AA4665"/>
    <w:rsid w:val="00AA4F5A"/>
    <w:rsid w:val="00AA5A02"/>
    <w:rsid w:val="00AA5D87"/>
    <w:rsid w:val="00AA5E71"/>
    <w:rsid w:val="00AA6D24"/>
    <w:rsid w:val="00AA72B3"/>
    <w:rsid w:val="00AA74F4"/>
    <w:rsid w:val="00AA7D3E"/>
    <w:rsid w:val="00AB0AA7"/>
    <w:rsid w:val="00AB20DF"/>
    <w:rsid w:val="00AB27A8"/>
    <w:rsid w:val="00AB2C03"/>
    <w:rsid w:val="00AB3DDD"/>
    <w:rsid w:val="00AB4454"/>
    <w:rsid w:val="00AB4BC0"/>
    <w:rsid w:val="00AB538C"/>
    <w:rsid w:val="00AB6B92"/>
    <w:rsid w:val="00AC507F"/>
    <w:rsid w:val="00AC5458"/>
    <w:rsid w:val="00AC6887"/>
    <w:rsid w:val="00AC698A"/>
    <w:rsid w:val="00AD3082"/>
    <w:rsid w:val="00AD4865"/>
    <w:rsid w:val="00AD6DB0"/>
    <w:rsid w:val="00AD71BA"/>
    <w:rsid w:val="00AD726F"/>
    <w:rsid w:val="00AE0117"/>
    <w:rsid w:val="00AE27D3"/>
    <w:rsid w:val="00AE4F6C"/>
    <w:rsid w:val="00AE525A"/>
    <w:rsid w:val="00AE58B7"/>
    <w:rsid w:val="00AE5D2D"/>
    <w:rsid w:val="00AE7BD3"/>
    <w:rsid w:val="00AF1776"/>
    <w:rsid w:val="00AF317D"/>
    <w:rsid w:val="00AF371E"/>
    <w:rsid w:val="00AF3C91"/>
    <w:rsid w:val="00AF649F"/>
    <w:rsid w:val="00AF7C5F"/>
    <w:rsid w:val="00B0385E"/>
    <w:rsid w:val="00B05380"/>
    <w:rsid w:val="00B05962"/>
    <w:rsid w:val="00B11EAC"/>
    <w:rsid w:val="00B13A48"/>
    <w:rsid w:val="00B14DEE"/>
    <w:rsid w:val="00B15449"/>
    <w:rsid w:val="00B15B76"/>
    <w:rsid w:val="00B16C2F"/>
    <w:rsid w:val="00B176C9"/>
    <w:rsid w:val="00B213AE"/>
    <w:rsid w:val="00B228E9"/>
    <w:rsid w:val="00B25215"/>
    <w:rsid w:val="00B25A62"/>
    <w:rsid w:val="00B2602A"/>
    <w:rsid w:val="00B261CD"/>
    <w:rsid w:val="00B27303"/>
    <w:rsid w:val="00B277F1"/>
    <w:rsid w:val="00B30F22"/>
    <w:rsid w:val="00B31F1F"/>
    <w:rsid w:val="00B36195"/>
    <w:rsid w:val="00B36A90"/>
    <w:rsid w:val="00B37100"/>
    <w:rsid w:val="00B413F2"/>
    <w:rsid w:val="00B422C6"/>
    <w:rsid w:val="00B4636F"/>
    <w:rsid w:val="00B46391"/>
    <w:rsid w:val="00B46E85"/>
    <w:rsid w:val="00B47C49"/>
    <w:rsid w:val="00B47FD1"/>
    <w:rsid w:val="00B516BB"/>
    <w:rsid w:val="00B53DBA"/>
    <w:rsid w:val="00B54EF8"/>
    <w:rsid w:val="00B55159"/>
    <w:rsid w:val="00B57DC1"/>
    <w:rsid w:val="00B60148"/>
    <w:rsid w:val="00B606E6"/>
    <w:rsid w:val="00B61630"/>
    <w:rsid w:val="00B63587"/>
    <w:rsid w:val="00B657DE"/>
    <w:rsid w:val="00B65AA8"/>
    <w:rsid w:val="00B66D27"/>
    <w:rsid w:val="00B66E42"/>
    <w:rsid w:val="00B726D8"/>
    <w:rsid w:val="00B732A1"/>
    <w:rsid w:val="00B73674"/>
    <w:rsid w:val="00B7447A"/>
    <w:rsid w:val="00B7538C"/>
    <w:rsid w:val="00B767DA"/>
    <w:rsid w:val="00B76953"/>
    <w:rsid w:val="00B76D80"/>
    <w:rsid w:val="00B77EB5"/>
    <w:rsid w:val="00B8075F"/>
    <w:rsid w:val="00B833EE"/>
    <w:rsid w:val="00B83588"/>
    <w:rsid w:val="00B83E3C"/>
    <w:rsid w:val="00B8403F"/>
    <w:rsid w:val="00B84B49"/>
    <w:rsid w:val="00B84D5C"/>
    <w:rsid w:val="00B84DB2"/>
    <w:rsid w:val="00B92FD5"/>
    <w:rsid w:val="00B955EF"/>
    <w:rsid w:val="00B9630B"/>
    <w:rsid w:val="00B96EF7"/>
    <w:rsid w:val="00BA1133"/>
    <w:rsid w:val="00BA1188"/>
    <w:rsid w:val="00BA18CB"/>
    <w:rsid w:val="00BA555A"/>
    <w:rsid w:val="00BA55D1"/>
    <w:rsid w:val="00BB0270"/>
    <w:rsid w:val="00BB0FD7"/>
    <w:rsid w:val="00BB12BA"/>
    <w:rsid w:val="00BB47F5"/>
    <w:rsid w:val="00BB5F79"/>
    <w:rsid w:val="00BB7251"/>
    <w:rsid w:val="00BB7C42"/>
    <w:rsid w:val="00BC1BC3"/>
    <w:rsid w:val="00BC32E4"/>
    <w:rsid w:val="00BC3555"/>
    <w:rsid w:val="00BC45B8"/>
    <w:rsid w:val="00BD03E5"/>
    <w:rsid w:val="00BD2CE9"/>
    <w:rsid w:val="00BD2E55"/>
    <w:rsid w:val="00BD31F0"/>
    <w:rsid w:val="00BD5730"/>
    <w:rsid w:val="00BD5D0A"/>
    <w:rsid w:val="00BD784B"/>
    <w:rsid w:val="00BE034C"/>
    <w:rsid w:val="00BE07D3"/>
    <w:rsid w:val="00BE1566"/>
    <w:rsid w:val="00BE2716"/>
    <w:rsid w:val="00BE2A19"/>
    <w:rsid w:val="00BE621A"/>
    <w:rsid w:val="00BE627F"/>
    <w:rsid w:val="00BE69B6"/>
    <w:rsid w:val="00BE7D28"/>
    <w:rsid w:val="00BF14F3"/>
    <w:rsid w:val="00BF3CBC"/>
    <w:rsid w:val="00BF4333"/>
    <w:rsid w:val="00BF4969"/>
    <w:rsid w:val="00BF5550"/>
    <w:rsid w:val="00BF76CA"/>
    <w:rsid w:val="00C00351"/>
    <w:rsid w:val="00C00512"/>
    <w:rsid w:val="00C00A07"/>
    <w:rsid w:val="00C0240F"/>
    <w:rsid w:val="00C02DB6"/>
    <w:rsid w:val="00C04633"/>
    <w:rsid w:val="00C04A27"/>
    <w:rsid w:val="00C05892"/>
    <w:rsid w:val="00C05FD8"/>
    <w:rsid w:val="00C07249"/>
    <w:rsid w:val="00C0784E"/>
    <w:rsid w:val="00C101B1"/>
    <w:rsid w:val="00C11561"/>
    <w:rsid w:val="00C12B51"/>
    <w:rsid w:val="00C1493D"/>
    <w:rsid w:val="00C1670C"/>
    <w:rsid w:val="00C23637"/>
    <w:rsid w:val="00C23966"/>
    <w:rsid w:val="00C23F9D"/>
    <w:rsid w:val="00C243E1"/>
    <w:rsid w:val="00C24650"/>
    <w:rsid w:val="00C25465"/>
    <w:rsid w:val="00C26F93"/>
    <w:rsid w:val="00C30859"/>
    <w:rsid w:val="00C31B5A"/>
    <w:rsid w:val="00C33079"/>
    <w:rsid w:val="00C34F33"/>
    <w:rsid w:val="00C35005"/>
    <w:rsid w:val="00C36F2F"/>
    <w:rsid w:val="00C37110"/>
    <w:rsid w:val="00C424AD"/>
    <w:rsid w:val="00C44A81"/>
    <w:rsid w:val="00C44D4E"/>
    <w:rsid w:val="00C460F5"/>
    <w:rsid w:val="00C4684C"/>
    <w:rsid w:val="00C46E04"/>
    <w:rsid w:val="00C479AE"/>
    <w:rsid w:val="00C5010C"/>
    <w:rsid w:val="00C5362D"/>
    <w:rsid w:val="00C54AE7"/>
    <w:rsid w:val="00C54DA4"/>
    <w:rsid w:val="00C54F5D"/>
    <w:rsid w:val="00C55038"/>
    <w:rsid w:val="00C55A12"/>
    <w:rsid w:val="00C565BB"/>
    <w:rsid w:val="00C56C9F"/>
    <w:rsid w:val="00C61628"/>
    <w:rsid w:val="00C61A27"/>
    <w:rsid w:val="00C637FD"/>
    <w:rsid w:val="00C6553E"/>
    <w:rsid w:val="00C66523"/>
    <w:rsid w:val="00C66D62"/>
    <w:rsid w:val="00C66D96"/>
    <w:rsid w:val="00C70DC4"/>
    <w:rsid w:val="00C7542F"/>
    <w:rsid w:val="00C760D4"/>
    <w:rsid w:val="00C76969"/>
    <w:rsid w:val="00C76A1A"/>
    <w:rsid w:val="00C76B6B"/>
    <w:rsid w:val="00C81331"/>
    <w:rsid w:val="00C824B1"/>
    <w:rsid w:val="00C83895"/>
    <w:rsid w:val="00C83A13"/>
    <w:rsid w:val="00C844F8"/>
    <w:rsid w:val="00C845DD"/>
    <w:rsid w:val="00C86F10"/>
    <w:rsid w:val="00C872A0"/>
    <w:rsid w:val="00C9068C"/>
    <w:rsid w:val="00C91F36"/>
    <w:rsid w:val="00C92967"/>
    <w:rsid w:val="00C94794"/>
    <w:rsid w:val="00CA0FF2"/>
    <w:rsid w:val="00CA301A"/>
    <w:rsid w:val="00CA358C"/>
    <w:rsid w:val="00CA390E"/>
    <w:rsid w:val="00CA3D0C"/>
    <w:rsid w:val="00CA654B"/>
    <w:rsid w:val="00CA7F14"/>
    <w:rsid w:val="00CB40C7"/>
    <w:rsid w:val="00CB5044"/>
    <w:rsid w:val="00CB5EBE"/>
    <w:rsid w:val="00CB72B8"/>
    <w:rsid w:val="00CC3C7A"/>
    <w:rsid w:val="00CC4132"/>
    <w:rsid w:val="00CC4645"/>
    <w:rsid w:val="00CC56CB"/>
    <w:rsid w:val="00CD0872"/>
    <w:rsid w:val="00CD0BA8"/>
    <w:rsid w:val="00CD14F3"/>
    <w:rsid w:val="00CD277C"/>
    <w:rsid w:val="00CD2C43"/>
    <w:rsid w:val="00CD4948"/>
    <w:rsid w:val="00CD4C7B"/>
    <w:rsid w:val="00CD4F02"/>
    <w:rsid w:val="00CD58FE"/>
    <w:rsid w:val="00CD6107"/>
    <w:rsid w:val="00CE1B38"/>
    <w:rsid w:val="00CE31BB"/>
    <w:rsid w:val="00CE41AB"/>
    <w:rsid w:val="00CE60A7"/>
    <w:rsid w:val="00CF02ED"/>
    <w:rsid w:val="00CF1E1A"/>
    <w:rsid w:val="00CF23FF"/>
    <w:rsid w:val="00CF3AC0"/>
    <w:rsid w:val="00CF4BCF"/>
    <w:rsid w:val="00CF4D95"/>
    <w:rsid w:val="00CF57AE"/>
    <w:rsid w:val="00CF62FC"/>
    <w:rsid w:val="00CF73D9"/>
    <w:rsid w:val="00D00C39"/>
    <w:rsid w:val="00D01049"/>
    <w:rsid w:val="00D011CA"/>
    <w:rsid w:val="00D012D3"/>
    <w:rsid w:val="00D019CF"/>
    <w:rsid w:val="00D020FC"/>
    <w:rsid w:val="00D02D62"/>
    <w:rsid w:val="00D03AC2"/>
    <w:rsid w:val="00D06188"/>
    <w:rsid w:val="00D11732"/>
    <w:rsid w:val="00D12DDB"/>
    <w:rsid w:val="00D14D5C"/>
    <w:rsid w:val="00D175D5"/>
    <w:rsid w:val="00D1769D"/>
    <w:rsid w:val="00D17ACC"/>
    <w:rsid w:val="00D17AF5"/>
    <w:rsid w:val="00D17F91"/>
    <w:rsid w:val="00D213CB"/>
    <w:rsid w:val="00D23040"/>
    <w:rsid w:val="00D2337D"/>
    <w:rsid w:val="00D24C0D"/>
    <w:rsid w:val="00D25449"/>
    <w:rsid w:val="00D26131"/>
    <w:rsid w:val="00D3010D"/>
    <w:rsid w:val="00D323B7"/>
    <w:rsid w:val="00D33BE3"/>
    <w:rsid w:val="00D35DEB"/>
    <w:rsid w:val="00D360C9"/>
    <w:rsid w:val="00D36C63"/>
    <w:rsid w:val="00D371FA"/>
    <w:rsid w:val="00D3792D"/>
    <w:rsid w:val="00D4005F"/>
    <w:rsid w:val="00D44D37"/>
    <w:rsid w:val="00D46718"/>
    <w:rsid w:val="00D47CAD"/>
    <w:rsid w:val="00D50BDC"/>
    <w:rsid w:val="00D51036"/>
    <w:rsid w:val="00D51534"/>
    <w:rsid w:val="00D51722"/>
    <w:rsid w:val="00D5191A"/>
    <w:rsid w:val="00D52DEE"/>
    <w:rsid w:val="00D52FC5"/>
    <w:rsid w:val="00D5443D"/>
    <w:rsid w:val="00D55E47"/>
    <w:rsid w:val="00D56685"/>
    <w:rsid w:val="00D56F42"/>
    <w:rsid w:val="00D60C67"/>
    <w:rsid w:val="00D60F6F"/>
    <w:rsid w:val="00D62E19"/>
    <w:rsid w:val="00D62E33"/>
    <w:rsid w:val="00D6405F"/>
    <w:rsid w:val="00D64E49"/>
    <w:rsid w:val="00D6517A"/>
    <w:rsid w:val="00D67CD1"/>
    <w:rsid w:val="00D7022F"/>
    <w:rsid w:val="00D70A74"/>
    <w:rsid w:val="00D720DD"/>
    <w:rsid w:val="00D727AF"/>
    <w:rsid w:val="00D727BD"/>
    <w:rsid w:val="00D72C64"/>
    <w:rsid w:val="00D738D6"/>
    <w:rsid w:val="00D73D9C"/>
    <w:rsid w:val="00D742C1"/>
    <w:rsid w:val="00D746B6"/>
    <w:rsid w:val="00D761CD"/>
    <w:rsid w:val="00D80795"/>
    <w:rsid w:val="00D815BF"/>
    <w:rsid w:val="00D82934"/>
    <w:rsid w:val="00D82E8F"/>
    <w:rsid w:val="00D832F1"/>
    <w:rsid w:val="00D843A6"/>
    <w:rsid w:val="00D854BE"/>
    <w:rsid w:val="00D87009"/>
    <w:rsid w:val="00D87E00"/>
    <w:rsid w:val="00D9134D"/>
    <w:rsid w:val="00D91ECC"/>
    <w:rsid w:val="00D92DA4"/>
    <w:rsid w:val="00D93832"/>
    <w:rsid w:val="00D93914"/>
    <w:rsid w:val="00D9391F"/>
    <w:rsid w:val="00D96D11"/>
    <w:rsid w:val="00D96D2D"/>
    <w:rsid w:val="00DA29BD"/>
    <w:rsid w:val="00DA67CA"/>
    <w:rsid w:val="00DA69B0"/>
    <w:rsid w:val="00DA7A03"/>
    <w:rsid w:val="00DB0DB8"/>
    <w:rsid w:val="00DB12B2"/>
    <w:rsid w:val="00DB1810"/>
    <w:rsid w:val="00DB1818"/>
    <w:rsid w:val="00DB1F9F"/>
    <w:rsid w:val="00DB3918"/>
    <w:rsid w:val="00DB5FA7"/>
    <w:rsid w:val="00DB74A8"/>
    <w:rsid w:val="00DB7A33"/>
    <w:rsid w:val="00DB7BE7"/>
    <w:rsid w:val="00DC0610"/>
    <w:rsid w:val="00DC309B"/>
    <w:rsid w:val="00DC3ED9"/>
    <w:rsid w:val="00DC4DA2"/>
    <w:rsid w:val="00DC5261"/>
    <w:rsid w:val="00DC6A61"/>
    <w:rsid w:val="00DC75FA"/>
    <w:rsid w:val="00DD0D07"/>
    <w:rsid w:val="00DD3480"/>
    <w:rsid w:val="00DD5188"/>
    <w:rsid w:val="00DD64BE"/>
    <w:rsid w:val="00DE03D3"/>
    <w:rsid w:val="00DE0CE5"/>
    <w:rsid w:val="00DE1FDA"/>
    <w:rsid w:val="00DE22A8"/>
    <w:rsid w:val="00DE25D2"/>
    <w:rsid w:val="00DE2629"/>
    <w:rsid w:val="00DE3667"/>
    <w:rsid w:val="00DE417E"/>
    <w:rsid w:val="00DE491C"/>
    <w:rsid w:val="00DE4AE9"/>
    <w:rsid w:val="00DE537D"/>
    <w:rsid w:val="00DE57D7"/>
    <w:rsid w:val="00DF0600"/>
    <w:rsid w:val="00DF1831"/>
    <w:rsid w:val="00DF19EA"/>
    <w:rsid w:val="00DF218F"/>
    <w:rsid w:val="00DF4645"/>
    <w:rsid w:val="00DF61E5"/>
    <w:rsid w:val="00DF7834"/>
    <w:rsid w:val="00E00D16"/>
    <w:rsid w:val="00E02228"/>
    <w:rsid w:val="00E0267E"/>
    <w:rsid w:val="00E043CA"/>
    <w:rsid w:val="00E053D4"/>
    <w:rsid w:val="00E062D3"/>
    <w:rsid w:val="00E107C1"/>
    <w:rsid w:val="00E1255A"/>
    <w:rsid w:val="00E12DF0"/>
    <w:rsid w:val="00E1319F"/>
    <w:rsid w:val="00E131B9"/>
    <w:rsid w:val="00E13A59"/>
    <w:rsid w:val="00E13C4E"/>
    <w:rsid w:val="00E147E9"/>
    <w:rsid w:val="00E1589E"/>
    <w:rsid w:val="00E16BF5"/>
    <w:rsid w:val="00E20962"/>
    <w:rsid w:val="00E22133"/>
    <w:rsid w:val="00E223EE"/>
    <w:rsid w:val="00E22DAC"/>
    <w:rsid w:val="00E24C00"/>
    <w:rsid w:val="00E25B77"/>
    <w:rsid w:val="00E262F2"/>
    <w:rsid w:val="00E267D1"/>
    <w:rsid w:val="00E2748A"/>
    <w:rsid w:val="00E30E0C"/>
    <w:rsid w:val="00E30E67"/>
    <w:rsid w:val="00E315B1"/>
    <w:rsid w:val="00E32245"/>
    <w:rsid w:val="00E34AA0"/>
    <w:rsid w:val="00E350C7"/>
    <w:rsid w:val="00E37E4F"/>
    <w:rsid w:val="00E41557"/>
    <w:rsid w:val="00E41B53"/>
    <w:rsid w:val="00E430C9"/>
    <w:rsid w:val="00E45133"/>
    <w:rsid w:val="00E46C08"/>
    <w:rsid w:val="00E471CF"/>
    <w:rsid w:val="00E47979"/>
    <w:rsid w:val="00E50640"/>
    <w:rsid w:val="00E50B4E"/>
    <w:rsid w:val="00E531E1"/>
    <w:rsid w:val="00E54E49"/>
    <w:rsid w:val="00E609A3"/>
    <w:rsid w:val="00E616BE"/>
    <w:rsid w:val="00E62835"/>
    <w:rsid w:val="00E66ABA"/>
    <w:rsid w:val="00E67116"/>
    <w:rsid w:val="00E7096B"/>
    <w:rsid w:val="00E70A12"/>
    <w:rsid w:val="00E724B8"/>
    <w:rsid w:val="00E74E5E"/>
    <w:rsid w:val="00E75A23"/>
    <w:rsid w:val="00E76044"/>
    <w:rsid w:val="00E766EC"/>
    <w:rsid w:val="00E76B1A"/>
    <w:rsid w:val="00E773CB"/>
    <w:rsid w:val="00E77645"/>
    <w:rsid w:val="00E81A19"/>
    <w:rsid w:val="00E83075"/>
    <w:rsid w:val="00E83697"/>
    <w:rsid w:val="00E859B6"/>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A7791"/>
    <w:rsid w:val="00EB06B2"/>
    <w:rsid w:val="00EB0BE0"/>
    <w:rsid w:val="00EB1041"/>
    <w:rsid w:val="00EB378C"/>
    <w:rsid w:val="00EB4246"/>
    <w:rsid w:val="00EB4E14"/>
    <w:rsid w:val="00EB4E25"/>
    <w:rsid w:val="00EB5319"/>
    <w:rsid w:val="00EB56A0"/>
    <w:rsid w:val="00EB5A68"/>
    <w:rsid w:val="00EC230D"/>
    <w:rsid w:val="00EC340C"/>
    <w:rsid w:val="00EC38FB"/>
    <w:rsid w:val="00EC4A25"/>
    <w:rsid w:val="00EC6C86"/>
    <w:rsid w:val="00EC7040"/>
    <w:rsid w:val="00EC7DFE"/>
    <w:rsid w:val="00ED0457"/>
    <w:rsid w:val="00ED0C3B"/>
    <w:rsid w:val="00ED112E"/>
    <w:rsid w:val="00ED1BAA"/>
    <w:rsid w:val="00ED40AC"/>
    <w:rsid w:val="00ED4DA4"/>
    <w:rsid w:val="00ED6022"/>
    <w:rsid w:val="00ED740E"/>
    <w:rsid w:val="00EE0229"/>
    <w:rsid w:val="00EE0896"/>
    <w:rsid w:val="00EE0FF5"/>
    <w:rsid w:val="00EE2460"/>
    <w:rsid w:val="00EE4B14"/>
    <w:rsid w:val="00EE5F79"/>
    <w:rsid w:val="00EE671D"/>
    <w:rsid w:val="00EE693E"/>
    <w:rsid w:val="00EE79F6"/>
    <w:rsid w:val="00EF032A"/>
    <w:rsid w:val="00EF0C39"/>
    <w:rsid w:val="00EF0DB9"/>
    <w:rsid w:val="00EF3978"/>
    <w:rsid w:val="00EF612C"/>
    <w:rsid w:val="00EF77B2"/>
    <w:rsid w:val="00F01C6C"/>
    <w:rsid w:val="00F01C7D"/>
    <w:rsid w:val="00F025A2"/>
    <w:rsid w:val="00F036E9"/>
    <w:rsid w:val="00F039C1"/>
    <w:rsid w:val="00F043D1"/>
    <w:rsid w:val="00F0670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41BE"/>
    <w:rsid w:val="00F3485F"/>
    <w:rsid w:val="00F35494"/>
    <w:rsid w:val="00F36CAF"/>
    <w:rsid w:val="00F36DFC"/>
    <w:rsid w:val="00F371EF"/>
    <w:rsid w:val="00F37678"/>
    <w:rsid w:val="00F37743"/>
    <w:rsid w:val="00F40364"/>
    <w:rsid w:val="00F43661"/>
    <w:rsid w:val="00F44DF5"/>
    <w:rsid w:val="00F457AB"/>
    <w:rsid w:val="00F463C0"/>
    <w:rsid w:val="00F46B11"/>
    <w:rsid w:val="00F46F23"/>
    <w:rsid w:val="00F521FD"/>
    <w:rsid w:val="00F52DE9"/>
    <w:rsid w:val="00F54A3D"/>
    <w:rsid w:val="00F54CB0"/>
    <w:rsid w:val="00F5615A"/>
    <w:rsid w:val="00F56628"/>
    <w:rsid w:val="00F571A8"/>
    <w:rsid w:val="00F572A3"/>
    <w:rsid w:val="00F579CD"/>
    <w:rsid w:val="00F6030E"/>
    <w:rsid w:val="00F633B4"/>
    <w:rsid w:val="00F653B8"/>
    <w:rsid w:val="00F661EE"/>
    <w:rsid w:val="00F701EF"/>
    <w:rsid w:val="00F71B89"/>
    <w:rsid w:val="00F7353C"/>
    <w:rsid w:val="00F737E9"/>
    <w:rsid w:val="00F758D2"/>
    <w:rsid w:val="00F76F8F"/>
    <w:rsid w:val="00F77B35"/>
    <w:rsid w:val="00F77CC7"/>
    <w:rsid w:val="00F77EE4"/>
    <w:rsid w:val="00F80BA0"/>
    <w:rsid w:val="00F8100B"/>
    <w:rsid w:val="00F81950"/>
    <w:rsid w:val="00F83C4F"/>
    <w:rsid w:val="00F84D86"/>
    <w:rsid w:val="00F85A24"/>
    <w:rsid w:val="00F85A7F"/>
    <w:rsid w:val="00F901CC"/>
    <w:rsid w:val="00F9117B"/>
    <w:rsid w:val="00F915FF"/>
    <w:rsid w:val="00F941DF"/>
    <w:rsid w:val="00F942AB"/>
    <w:rsid w:val="00F96B2B"/>
    <w:rsid w:val="00F975E4"/>
    <w:rsid w:val="00FA1266"/>
    <w:rsid w:val="00FA2071"/>
    <w:rsid w:val="00FA3BA9"/>
    <w:rsid w:val="00FA44AE"/>
    <w:rsid w:val="00FA49BB"/>
    <w:rsid w:val="00FA5E31"/>
    <w:rsid w:val="00FB0125"/>
    <w:rsid w:val="00FB22A3"/>
    <w:rsid w:val="00FB36FA"/>
    <w:rsid w:val="00FB3A4D"/>
    <w:rsid w:val="00FB4D05"/>
    <w:rsid w:val="00FB5272"/>
    <w:rsid w:val="00FB6501"/>
    <w:rsid w:val="00FB6F30"/>
    <w:rsid w:val="00FC1192"/>
    <w:rsid w:val="00FC1909"/>
    <w:rsid w:val="00FC2F18"/>
    <w:rsid w:val="00FC371B"/>
    <w:rsid w:val="00FC4291"/>
    <w:rsid w:val="00FC745F"/>
    <w:rsid w:val="00FC7E40"/>
    <w:rsid w:val="00FD021D"/>
    <w:rsid w:val="00FD0A57"/>
    <w:rsid w:val="00FD6EDB"/>
    <w:rsid w:val="00FD764C"/>
    <w:rsid w:val="00FE106D"/>
    <w:rsid w:val="00FE18A6"/>
    <w:rsid w:val="00FE251B"/>
    <w:rsid w:val="00FE520E"/>
    <w:rsid w:val="00FE5667"/>
    <w:rsid w:val="00FE5845"/>
    <w:rsid w:val="00FE6612"/>
    <w:rsid w:val="00FF01E6"/>
    <w:rsid w:val="00FF0E23"/>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2D5"/>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 w:type="paragraph" w:customStyle="1" w:styleId="Reference">
    <w:name w:val="Reference"/>
    <w:basedOn w:val="BodyText"/>
    <w:rsid w:val="00BD784B"/>
    <w:pPr>
      <w:widowControl w:val="0"/>
      <w:numPr>
        <w:numId w:val="30"/>
      </w:numPr>
      <w:spacing w:line="240" w:lineRule="auto"/>
      <w:jc w:val="both"/>
    </w:pPr>
    <w:rPr>
      <w:kern w:val="2"/>
      <w:sz w:val="21"/>
    </w:rPr>
  </w:style>
  <w:style w:type="character" w:customStyle="1" w:styleId="NOChar">
    <w:name w:val="NO Char"/>
    <w:link w:val="NO"/>
    <w:qFormat/>
    <w:locked/>
    <w:rsid w:val="008C246C"/>
    <w:rPr>
      <w:rFonts w:eastAsia="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41">
      <w:bodyDiv w:val="1"/>
      <w:marLeft w:val="0"/>
      <w:marRight w:val="0"/>
      <w:marTop w:val="0"/>
      <w:marBottom w:val="0"/>
      <w:divBdr>
        <w:top w:val="none" w:sz="0" w:space="0" w:color="auto"/>
        <w:left w:val="none" w:sz="0" w:space="0" w:color="auto"/>
        <w:bottom w:val="none" w:sz="0" w:space="0" w:color="auto"/>
        <w:right w:val="none" w:sz="0" w:space="0" w:color="auto"/>
      </w:divBdr>
    </w:div>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19746111">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124853848">
      <w:bodyDiv w:val="1"/>
      <w:marLeft w:val="0"/>
      <w:marRight w:val="0"/>
      <w:marTop w:val="0"/>
      <w:marBottom w:val="0"/>
      <w:divBdr>
        <w:top w:val="none" w:sz="0" w:space="0" w:color="auto"/>
        <w:left w:val="none" w:sz="0" w:space="0" w:color="auto"/>
        <w:bottom w:val="none" w:sz="0" w:space="0" w:color="auto"/>
        <w:right w:val="none" w:sz="0" w:space="0" w:color="auto"/>
      </w:divBdr>
    </w:div>
    <w:div w:id="140125110">
      <w:bodyDiv w:val="1"/>
      <w:marLeft w:val="0"/>
      <w:marRight w:val="0"/>
      <w:marTop w:val="0"/>
      <w:marBottom w:val="0"/>
      <w:divBdr>
        <w:top w:val="none" w:sz="0" w:space="0" w:color="auto"/>
        <w:left w:val="none" w:sz="0" w:space="0" w:color="auto"/>
        <w:bottom w:val="none" w:sz="0" w:space="0" w:color="auto"/>
        <w:right w:val="none" w:sz="0" w:space="0" w:color="auto"/>
      </w:divBdr>
    </w:div>
    <w:div w:id="14871983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20557487">
      <w:bodyDiv w:val="1"/>
      <w:marLeft w:val="0"/>
      <w:marRight w:val="0"/>
      <w:marTop w:val="0"/>
      <w:marBottom w:val="0"/>
      <w:divBdr>
        <w:top w:val="none" w:sz="0" w:space="0" w:color="auto"/>
        <w:left w:val="none" w:sz="0" w:space="0" w:color="auto"/>
        <w:bottom w:val="none" w:sz="0" w:space="0" w:color="auto"/>
        <w:right w:val="none" w:sz="0" w:space="0" w:color="auto"/>
      </w:divBdr>
    </w:div>
    <w:div w:id="244922398">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18005336">
      <w:bodyDiv w:val="1"/>
      <w:marLeft w:val="0"/>
      <w:marRight w:val="0"/>
      <w:marTop w:val="0"/>
      <w:marBottom w:val="0"/>
      <w:divBdr>
        <w:top w:val="none" w:sz="0" w:space="0" w:color="auto"/>
        <w:left w:val="none" w:sz="0" w:space="0" w:color="auto"/>
        <w:bottom w:val="none" w:sz="0" w:space="0" w:color="auto"/>
        <w:right w:val="none" w:sz="0" w:space="0" w:color="auto"/>
      </w:divBdr>
    </w:div>
    <w:div w:id="327438717">
      <w:bodyDiv w:val="1"/>
      <w:marLeft w:val="0"/>
      <w:marRight w:val="0"/>
      <w:marTop w:val="0"/>
      <w:marBottom w:val="0"/>
      <w:divBdr>
        <w:top w:val="none" w:sz="0" w:space="0" w:color="auto"/>
        <w:left w:val="none" w:sz="0" w:space="0" w:color="auto"/>
        <w:bottom w:val="none" w:sz="0" w:space="0" w:color="auto"/>
        <w:right w:val="none" w:sz="0" w:space="0" w:color="auto"/>
      </w:divBdr>
    </w:div>
    <w:div w:id="400951455">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512914162">
      <w:bodyDiv w:val="1"/>
      <w:marLeft w:val="0"/>
      <w:marRight w:val="0"/>
      <w:marTop w:val="0"/>
      <w:marBottom w:val="0"/>
      <w:divBdr>
        <w:top w:val="none" w:sz="0" w:space="0" w:color="auto"/>
        <w:left w:val="none" w:sz="0" w:space="0" w:color="auto"/>
        <w:bottom w:val="none" w:sz="0" w:space="0" w:color="auto"/>
        <w:right w:val="none" w:sz="0" w:space="0" w:color="auto"/>
      </w:divBdr>
    </w:div>
    <w:div w:id="516895641">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564029539">
      <w:bodyDiv w:val="1"/>
      <w:marLeft w:val="0"/>
      <w:marRight w:val="0"/>
      <w:marTop w:val="0"/>
      <w:marBottom w:val="0"/>
      <w:divBdr>
        <w:top w:val="none" w:sz="0" w:space="0" w:color="auto"/>
        <w:left w:val="none" w:sz="0" w:space="0" w:color="auto"/>
        <w:bottom w:val="none" w:sz="0" w:space="0" w:color="auto"/>
        <w:right w:val="none" w:sz="0" w:space="0" w:color="auto"/>
      </w:divBdr>
    </w:div>
    <w:div w:id="613514736">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663363311">
      <w:bodyDiv w:val="1"/>
      <w:marLeft w:val="0"/>
      <w:marRight w:val="0"/>
      <w:marTop w:val="0"/>
      <w:marBottom w:val="0"/>
      <w:divBdr>
        <w:top w:val="none" w:sz="0" w:space="0" w:color="auto"/>
        <w:left w:val="none" w:sz="0" w:space="0" w:color="auto"/>
        <w:bottom w:val="none" w:sz="0" w:space="0" w:color="auto"/>
        <w:right w:val="none" w:sz="0" w:space="0" w:color="auto"/>
      </w:divBdr>
    </w:div>
    <w:div w:id="688606535">
      <w:bodyDiv w:val="1"/>
      <w:marLeft w:val="0"/>
      <w:marRight w:val="0"/>
      <w:marTop w:val="0"/>
      <w:marBottom w:val="0"/>
      <w:divBdr>
        <w:top w:val="none" w:sz="0" w:space="0" w:color="auto"/>
        <w:left w:val="none" w:sz="0" w:space="0" w:color="auto"/>
        <w:bottom w:val="none" w:sz="0" w:space="0" w:color="auto"/>
        <w:right w:val="none" w:sz="0" w:space="0" w:color="auto"/>
      </w:divBdr>
    </w:div>
    <w:div w:id="691107837">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05758004">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2930323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03500024">
      <w:bodyDiv w:val="1"/>
      <w:marLeft w:val="0"/>
      <w:marRight w:val="0"/>
      <w:marTop w:val="0"/>
      <w:marBottom w:val="0"/>
      <w:divBdr>
        <w:top w:val="none" w:sz="0" w:space="0" w:color="auto"/>
        <w:left w:val="none" w:sz="0" w:space="0" w:color="auto"/>
        <w:bottom w:val="none" w:sz="0" w:space="0" w:color="auto"/>
        <w:right w:val="none" w:sz="0" w:space="0" w:color="auto"/>
      </w:divBdr>
      <w:divsChild>
        <w:div w:id="2009601997">
          <w:marLeft w:val="1267"/>
          <w:marRight w:val="0"/>
          <w:marTop w:val="180"/>
          <w:marBottom w:val="0"/>
          <w:divBdr>
            <w:top w:val="none" w:sz="0" w:space="0" w:color="auto"/>
            <w:left w:val="none" w:sz="0" w:space="0" w:color="auto"/>
            <w:bottom w:val="none" w:sz="0" w:space="0" w:color="auto"/>
            <w:right w:val="none" w:sz="0" w:space="0" w:color="auto"/>
          </w:divBdr>
        </w:div>
      </w:divsChild>
    </w:div>
    <w:div w:id="809591524">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9002902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3979835">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59356013">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79719727">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94741508">
      <w:bodyDiv w:val="1"/>
      <w:marLeft w:val="0"/>
      <w:marRight w:val="0"/>
      <w:marTop w:val="0"/>
      <w:marBottom w:val="0"/>
      <w:divBdr>
        <w:top w:val="none" w:sz="0" w:space="0" w:color="auto"/>
        <w:left w:val="none" w:sz="0" w:space="0" w:color="auto"/>
        <w:bottom w:val="none" w:sz="0" w:space="0" w:color="auto"/>
        <w:right w:val="none" w:sz="0" w:space="0" w:color="auto"/>
      </w:divBdr>
    </w:div>
    <w:div w:id="1103719422">
      <w:bodyDiv w:val="1"/>
      <w:marLeft w:val="0"/>
      <w:marRight w:val="0"/>
      <w:marTop w:val="0"/>
      <w:marBottom w:val="0"/>
      <w:divBdr>
        <w:top w:val="none" w:sz="0" w:space="0" w:color="auto"/>
        <w:left w:val="none" w:sz="0" w:space="0" w:color="auto"/>
        <w:bottom w:val="none" w:sz="0" w:space="0" w:color="auto"/>
        <w:right w:val="none" w:sz="0" w:space="0" w:color="auto"/>
      </w:divBdr>
    </w:div>
    <w:div w:id="1120104226">
      <w:bodyDiv w:val="1"/>
      <w:marLeft w:val="0"/>
      <w:marRight w:val="0"/>
      <w:marTop w:val="0"/>
      <w:marBottom w:val="0"/>
      <w:divBdr>
        <w:top w:val="none" w:sz="0" w:space="0" w:color="auto"/>
        <w:left w:val="none" w:sz="0" w:space="0" w:color="auto"/>
        <w:bottom w:val="none" w:sz="0" w:space="0" w:color="auto"/>
        <w:right w:val="none" w:sz="0" w:space="0" w:color="auto"/>
      </w:divBdr>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57917774">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0875595">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0485299">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3568045">
      <w:bodyDiv w:val="1"/>
      <w:marLeft w:val="0"/>
      <w:marRight w:val="0"/>
      <w:marTop w:val="0"/>
      <w:marBottom w:val="0"/>
      <w:divBdr>
        <w:top w:val="none" w:sz="0" w:space="0" w:color="auto"/>
        <w:left w:val="none" w:sz="0" w:space="0" w:color="auto"/>
        <w:bottom w:val="none" w:sz="0" w:space="0" w:color="auto"/>
        <w:right w:val="none" w:sz="0" w:space="0" w:color="auto"/>
      </w:divBdr>
      <w:divsChild>
        <w:div w:id="1674214864">
          <w:marLeft w:val="576"/>
          <w:marRight w:val="0"/>
          <w:marTop w:val="320"/>
          <w:marBottom w:val="0"/>
          <w:divBdr>
            <w:top w:val="none" w:sz="0" w:space="0" w:color="auto"/>
            <w:left w:val="none" w:sz="0" w:space="0" w:color="auto"/>
            <w:bottom w:val="none" w:sz="0" w:space="0" w:color="auto"/>
            <w:right w:val="none" w:sz="0" w:space="0" w:color="auto"/>
          </w:divBdr>
        </w:div>
      </w:divsChild>
    </w:div>
    <w:div w:id="129259127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0177680">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50723976">
      <w:bodyDiv w:val="1"/>
      <w:marLeft w:val="0"/>
      <w:marRight w:val="0"/>
      <w:marTop w:val="0"/>
      <w:marBottom w:val="0"/>
      <w:divBdr>
        <w:top w:val="none" w:sz="0" w:space="0" w:color="auto"/>
        <w:left w:val="none" w:sz="0" w:space="0" w:color="auto"/>
        <w:bottom w:val="none" w:sz="0" w:space="0" w:color="auto"/>
        <w:right w:val="none" w:sz="0" w:space="0" w:color="auto"/>
      </w:divBdr>
    </w:div>
    <w:div w:id="1594584381">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682001658">
      <w:bodyDiv w:val="1"/>
      <w:marLeft w:val="0"/>
      <w:marRight w:val="0"/>
      <w:marTop w:val="0"/>
      <w:marBottom w:val="0"/>
      <w:divBdr>
        <w:top w:val="none" w:sz="0" w:space="0" w:color="auto"/>
        <w:left w:val="none" w:sz="0" w:space="0" w:color="auto"/>
        <w:bottom w:val="none" w:sz="0" w:space="0" w:color="auto"/>
        <w:right w:val="none" w:sz="0" w:space="0" w:color="auto"/>
      </w:divBdr>
    </w:div>
    <w:div w:id="1703048200">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50955512">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801923546">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63684805">
      <w:bodyDiv w:val="1"/>
      <w:marLeft w:val="0"/>
      <w:marRight w:val="0"/>
      <w:marTop w:val="0"/>
      <w:marBottom w:val="0"/>
      <w:divBdr>
        <w:top w:val="none" w:sz="0" w:space="0" w:color="auto"/>
        <w:left w:val="none" w:sz="0" w:space="0" w:color="auto"/>
        <w:bottom w:val="none" w:sz="0" w:space="0" w:color="auto"/>
        <w:right w:val="none" w:sz="0" w:space="0" w:color="auto"/>
      </w:divBdr>
    </w:div>
    <w:div w:id="1977641736">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68067825">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2024-08-02T10:03:00Z</dcterms:created>
  <dcterms:modified xsi:type="dcterms:W3CDTF">2024-11-08T02:42:00Z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